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9C140" w14:textId="0347DD37" w:rsidR="00B87771" w:rsidRPr="00A347F0" w:rsidRDefault="00B87771" w:rsidP="00B87771">
      <w:pPr>
        <w:pStyle w:val="CASBody"/>
        <w:numPr>
          <w:ilvl w:val="0"/>
          <w:numId w:val="28"/>
        </w:numPr>
        <w:spacing w:line="240" w:lineRule="auto"/>
        <w:ind w:right="0"/>
        <w:jc w:val="both"/>
        <w:rPr>
          <w:rFonts w:ascii="Tahoma" w:hAnsi="Tahoma" w:cs="Tahoma"/>
          <w:b/>
          <w:bCs/>
          <w:color w:val="auto"/>
          <w:sz w:val="22"/>
          <w:szCs w:val="22"/>
        </w:rPr>
      </w:pPr>
      <w:r w:rsidRPr="00A347F0">
        <w:rPr>
          <w:rFonts w:ascii="Tahoma" w:hAnsi="Tahoma" w:cs="Tahoma"/>
          <w:b/>
          <w:bCs/>
          <w:color w:val="064169"/>
          <w:sz w:val="22"/>
          <w:szCs w:val="22"/>
        </w:rPr>
        <w:t xml:space="preserve">Job Title: </w:t>
      </w:r>
      <w:r w:rsidR="00E45BC3" w:rsidRPr="00E45BC3">
        <w:rPr>
          <w:rFonts w:ascii="Tahoma" w:hAnsi="Tahoma" w:cs="Tahoma"/>
          <w:bCs/>
          <w:color w:val="auto"/>
          <w:sz w:val="22"/>
          <w:szCs w:val="22"/>
        </w:rPr>
        <w:t>Money Talk Plus Adviser</w:t>
      </w:r>
      <w:r w:rsidR="0020396F" w:rsidRPr="00A347F0">
        <w:rPr>
          <w:rFonts w:ascii="Tahoma" w:eastAsia="Times New Roman" w:hAnsi="Tahoma" w:cs="Tahoma"/>
          <w:bCs/>
          <w:color w:val="auto"/>
          <w:sz w:val="22"/>
          <w:szCs w:val="22"/>
          <w:lang w:eastAsia="en-GB"/>
        </w:rPr>
        <w:t xml:space="preserve"> </w:t>
      </w:r>
    </w:p>
    <w:p w14:paraId="4657713E" w14:textId="6AFB6B18" w:rsidR="00B87771" w:rsidRPr="00A347F0" w:rsidRDefault="00B87771" w:rsidP="00B87771">
      <w:pPr>
        <w:pStyle w:val="CASBody"/>
        <w:numPr>
          <w:ilvl w:val="0"/>
          <w:numId w:val="28"/>
        </w:numPr>
        <w:spacing w:line="240" w:lineRule="auto"/>
        <w:ind w:right="0"/>
        <w:jc w:val="both"/>
        <w:rPr>
          <w:rFonts w:ascii="Tahoma" w:hAnsi="Tahoma" w:cs="Tahoma"/>
          <w:bCs/>
          <w:color w:val="auto"/>
          <w:sz w:val="22"/>
          <w:szCs w:val="22"/>
        </w:rPr>
      </w:pPr>
      <w:r w:rsidRPr="00A347F0">
        <w:rPr>
          <w:rFonts w:ascii="Tahoma" w:hAnsi="Tahoma" w:cs="Tahoma"/>
          <w:b/>
          <w:bCs/>
          <w:color w:val="064169"/>
          <w:sz w:val="22"/>
          <w:szCs w:val="22"/>
        </w:rPr>
        <w:t xml:space="preserve">Responsible to: </w:t>
      </w:r>
      <w:r w:rsidR="004E3EB9">
        <w:rPr>
          <w:rFonts w:ascii="Tahoma" w:hAnsi="Tahoma" w:cs="Tahoma"/>
          <w:bCs/>
          <w:color w:val="auto"/>
          <w:sz w:val="22"/>
          <w:szCs w:val="22"/>
        </w:rPr>
        <w:t>Operations Manager</w:t>
      </w:r>
    </w:p>
    <w:p w14:paraId="528B3E45" w14:textId="77777777" w:rsidR="00B87771" w:rsidRPr="00A347F0" w:rsidRDefault="00B87771" w:rsidP="00F84EE1">
      <w:pPr>
        <w:jc w:val="both"/>
        <w:rPr>
          <w:rFonts w:ascii="Tahoma" w:hAnsi="Tahoma" w:cs="Tahoma"/>
          <w:b/>
          <w:color w:val="003E82"/>
          <w:sz w:val="28"/>
          <w:szCs w:val="22"/>
        </w:rPr>
      </w:pPr>
    </w:p>
    <w:p w14:paraId="66509826" w14:textId="6F624F61" w:rsidR="00CB25F5" w:rsidRPr="00A347F0" w:rsidRDefault="00CB25F5" w:rsidP="00CB25F5">
      <w:pPr>
        <w:pStyle w:val="Heading1"/>
        <w:spacing w:line="240" w:lineRule="auto"/>
        <w:jc w:val="both"/>
        <w:rPr>
          <w:rFonts w:ascii="Tahoma" w:hAnsi="Tahoma" w:cs="Tahoma"/>
          <w:sz w:val="24"/>
          <w:szCs w:val="22"/>
        </w:rPr>
      </w:pPr>
      <w:r w:rsidRPr="00A347F0">
        <w:rPr>
          <w:rFonts w:ascii="Tahoma" w:hAnsi="Tahoma" w:cs="Tahoma"/>
          <w:sz w:val="24"/>
          <w:szCs w:val="22"/>
        </w:rPr>
        <w:t>About the role</w:t>
      </w:r>
    </w:p>
    <w:p w14:paraId="3CE9C5AB" w14:textId="77777777" w:rsidR="00CB25F5" w:rsidRPr="00A347F0" w:rsidRDefault="00CB25F5" w:rsidP="00CB25F5">
      <w:pPr>
        <w:jc w:val="both"/>
        <w:rPr>
          <w:rFonts w:ascii="Tahoma" w:hAnsi="Tahoma" w:cs="Tahoma"/>
          <w:sz w:val="22"/>
          <w:szCs w:val="22"/>
        </w:rPr>
      </w:pPr>
      <w:r w:rsidRPr="00A347F0">
        <w:rPr>
          <w:rFonts w:ascii="Tahoma" w:hAnsi="Tahoma" w:cs="Tahoma"/>
          <w:noProof/>
          <w:sz w:val="22"/>
          <w:szCs w:val="22"/>
          <w:lang w:eastAsia="en-GB"/>
        </w:rPr>
        <mc:AlternateContent>
          <mc:Choice Requires="wps">
            <w:drawing>
              <wp:anchor distT="0" distB="0" distL="114300" distR="114300" simplePos="0" relativeHeight="251667456" behindDoc="0" locked="0" layoutInCell="1" allowOverlap="1" wp14:anchorId="6F50FF1E" wp14:editId="1158257A">
                <wp:simplePos x="0" y="0"/>
                <wp:positionH relativeFrom="column">
                  <wp:posOffset>0</wp:posOffset>
                </wp:positionH>
                <wp:positionV relativeFrom="paragraph">
                  <wp:posOffset>166053</wp:posOffset>
                </wp:positionV>
                <wp:extent cx="5715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19F2EE6" id="Straight Connector 1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AKj37S5QEAACgEAAAOAAAAAAAAAAAAAAAAAC4CAABkcnMvZTJvRG9jLnhtbFBLAQItABQA&#10;BgAIAAAAIQBIz/bQ2QAAAAUBAAAPAAAAAAAAAAAAAAAAAD8EAABkcnMvZG93bnJldi54bWxQSwUG&#10;AAAAAAQABADzAAAARQUAAAAA&#10;" strokecolor="#003e82" strokeweight="3pt"/>
            </w:pict>
          </mc:Fallback>
        </mc:AlternateContent>
      </w:r>
    </w:p>
    <w:p w14:paraId="1BA23073" w14:textId="05E680DD" w:rsidR="00170176" w:rsidRPr="00A347F0" w:rsidRDefault="00170176" w:rsidP="00B87771">
      <w:pPr>
        <w:spacing w:line="276" w:lineRule="auto"/>
        <w:jc w:val="both"/>
        <w:rPr>
          <w:rFonts w:ascii="Tahoma" w:eastAsia="Times New Roman" w:hAnsi="Tahoma" w:cs="Tahoma"/>
          <w:bCs/>
          <w:sz w:val="22"/>
          <w:szCs w:val="22"/>
          <w:lang w:eastAsia="en-GB"/>
        </w:rPr>
      </w:pPr>
    </w:p>
    <w:p w14:paraId="71CDF811" w14:textId="02E03B71" w:rsidR="00170176" w:rsidRPr="00D73084" w:rsidRDefault="00D73084" w:rsidP="00B87771">
      <w:pPr>
        <w:spacing w:line="276" w:lineRule="auto"/>
        <w:jc w:val="both"/>
        <w:rPr>
          <w:rFonts w:ascii="Tahoma" w:eastAsia="Times New Roman" w:hAnsi="Tahoma" w:cs="Tahoma"/>
          <w:bCs/>
          <w:sz w:val="22"/>
          <w:szCs w:val="22"/>
          <w:lang w:eastAsia="en-GB"/>
        </w:rPr>
      </w:pPr>
      <w:r w:rsidRPr="00D73084">
        <w:rPr>
          <w:rFonts w:ascii="Tahoma" w:eastAsia="Times New Roman" w:hAnsi="Tahoma" w:cs="Tahoma"/>
          <w:bCs/>
          <w:sz w:val="22"/>
          <w:szCs w:val="22"/>
          <w:lang w:eastAsia="en-GB"/>
        </w:rPr>
        <w:t xml:space="preserve">Skye &amp; Lochalsh CAB, based in Portree, Isle of Skye, </w:t>
      </w:r>
      <w:r w:rsidR="00170176" w:rsidRPr="00D73084">
        <w:rPr>
          <w:rFonts w:ascii="Tahoma" w:eastAsia="Times New Roman" w:hAnsi="Tahoma" w:cs="Tahoma"/>
          <w:bCs/>
          <w:sz w:val="22"/>
          <w:szCs w:val="22"/>
          <w:lang w:eastAsia="en-GB"/>
        </w:rPr>
        <w:t>is an independent and innovative advice organisation providing holistic advice and support to local people.</w:t>
      </w:r>
    </w:p>
    <w:p w14:paraId="0540C7D1" w14:textId="77777777" w:rsidR="00170176" w:rsidRPr="00D73084" w:rsidRDefault="00170176" w:rsidP="00B87771">
      <w:pPr>
        <w:spacing w:line="276" w:lineRule="auto"/>
        <w:jc w:val="both"/>
        <w:rPr>
          <w:rFonts w:ascii="Tahoma" w:eastAsia="Times New Roman" w:hAnsi="Tahoma" w:cs="Tahoma"/>
          <w:bCs/>
          <w:sz w:val="22"/>
          <w:szCs w:val="22"/>
          <w:lang w:eastAsia="en-GB"/>
        </w:rPr>
      </w:pPr>
    </w:p>
    <w:p w14:paraId="251FA290" w14:textId="04D34305" w:rsidR="00FD1991" w:rsidRPr="00FD1991" w:rsidRDefault="00FD1991" w:rsidP="00FD1991">
      <w:pPr>
        <w:spacing w:line="276" w:lineRule="auto"/>
        <w:jc w:val="both"/>
        <w:rPr>
          <w:rFonts w:ascii="Tahoma" w:eastAsia="Times New Roman" w:hAnsi="Tahoma" w:cs="Tahoma"/>
          <w:bCs/>
          <w:sz w:val="22"/>
          <w:szCs w:val="22"/>
          <w:lang w:eastAsia="en-GB"/>
        </w:rPr>
      </w:pPr>
      <w:r w:rsidRPr="00FD1991">
        <w:rPr>
          <w:rFonts w:ascii="Tahoma" w:eastAsia="Times New Roman" w:hAnsi="Tahoma" w:cs="Tahoma"/>
          <w:bCs/>
          <w:sz w:val="22"/>
          <w:szCs w:val="22"/>
          <w:lang w:eastAsia="en-GB"/>
        </w:rPr>
        <w:t xml:space="preserve">As a Money Advice Caseworker you will advise and assist clients of </w:t>
      </w:r>
      <w:r>
        <w:rPr>
          <w:rFonts w:ascii="Tahoma" w:eastAsia="Times New Roman" w:hAnsi="Tahoma" w:cs="Tahoma"/>
          <w:bCs/>
          <w:sz w:val="22"/>
          <w:szCs w:val="22"/>
          <w:lang w:eastAsia="en-GB"/>
        </w:rPr>
        <w:t xml:space="preserve">Skye &amp; Lochalsh </w:t>
      </w:r>
      <w:r w:rsidRPr="00FD1991">
        <w:rPr>
          <w:rFonts w:ascii="Tahoma" w:eastAsia="Times New Roman" w:hAnsi="Tahoma" w:cs="Tahoma"/>
          <w:bCs/>
          <w:sz w:val="22"/>
          <w:szCs w:val="22"/>
          <w:lang w:eastAsia="en-GB"/>
        </w:rPr>
        <w:t>CAB to consider a range of options to deal with debt and to maximise their income through claiming statutory entitlements and from other sources as appropriate. Following specialist training you will also help clients to apply for debt relief through the “Debt arrangement scheme”, refer them for help with “Protected Trust Deeds” and to apply for “Sequestration.”</w:t>
      </w:r>
    </w:p>
    <w:p w14:paraId="49AC2E87" w14:textId="77777777" w:rsidR="00FD1991" w:rsidRPr="00FD1991" w:rsidRDefault="00FD1991" w:rsidP="00FD1991">
      <w:pPr>
        <w:spacing w:line="276" w:lineRule="auto"/>
        <w:jc w:val="both"/>
        <w:rPr>
          <w:rFonts w:ascii="Tahoma" w:eastAsia="Times New Roman" w:hAnsi="Tahoma" w:cs="Tahoma"/>
          <w:bCs/>
          <w:sz w:val="22"/>
          <w:szCs w:val="22"/>
          <w:lang w:eastAsia="en-GB"/>
        </w:rPr>
      </w:pPr>
    </w:p>
    <w:p w14:paraId="6D81BE11" w14:textId="77777777" w:rsidR="00FD1991" w:rsidRPr="00FD1991" w:rsidRDefault="00FD1991" w:rsidP="00FD1991">
      <w:pPr>
        <w:spacing w:line="276" w:lineRule="auto"/>
        <w:jc w:val="both"/>
        <w:rPr>
          <w:rFonts w:ascii="Tahoma" w:eastAsia="Times New Roman" w:hAnsi="Tahoma" w:cs="Tahoma"/>
          <w:bCs/>
          <w:sz w:val="22"/>
          <w:szCs w:val="22"/>
          <w:lang w:eastAsia="en-GB"/>
        </w:rPr>
      </w:pPr>
      <w:r w:rsidRPr="00FD1991">
        <w:rPr>
          <w:rFonts w:ascii="Tahoma" w:eastAsia="Times New Roman" w:hAnsi="Tahoma" w:cs="Tahoma"/>
          <w:bCs/>
          <w:sz w:val="22"/>
          <w:szCs w:val="22"/>
          <w:lang w:eastAsia="en-GB"/>
        </w:rPr>
        <w:t>You will also carry out benefits checks for clients and assist them to apply for entitlements, grants and other sources of income as appropriate to maximise their income.</w:t>
      </w:r>
    </w:p>
    <w:p w14:paraId="256587E4" w14:textId="77777777" w:rsidR="00FD1991" w:rsidRPr="00FD1991" w:rsidRDefault="00FD1991" w:rsidP="00FD1991">
      <w:pPr>
        <w:spacing w:line="276" w:lineRule="auto"/>
        <w:jc w:val="both"/>
        <w:rPr>
          <w:rFonts w:ascii="Tahoma" w:eastAsia="Times New Roman" w:hAnsi="Tahoma" w:cs="Tahoma"/>
          <w:bCs/>
          <w:sz w:val="22"/>
          <w:szCs w:val="22"/>
          <w:lang w:eastAsia="en-GB"/>
        </w:rPr>
      </w:pPr>
    </w:p>
    <w:p w14:paraId="431AF717" w14:textId="77777777" w:rsidR="00FD1991" w:rsidRPr="00FD1991" w:rsidRDefault="00FD1991" w:rsidP="00FD1991">
      <w:pPr>
        <w:spacing w:line="276" w:lineRule="auto"/>
        <w:jc w:val="both"/>
        <w:rPr>
          <w:rFonts w:ascii="Tahoma" w:eastAsia="Times New Roman" w:hAnsi="Tahoma" w:cs="Tahoma"/>
          <w:bCs/>
          <w:sz w:val="22"/>
          <w:szCs w:val="22"/>
          <w:lang w:eastAsia="en-GB"/>
        </w:rPr>
      </w:pPr>
      <w:r w:rsidRPr="00FD1991">
        <w:rPr>
          <w:rFonts w:ascii="Tahoma" w:eastAsia="Times New Roman" w:hAnsi="Tahoma" w:cs="Tahoma"/>
          <w:bCs/>
          <w:sz w:val="22"/>
          <w:szCs w:val="22"/>
          <w:lang w:eastAsia="en-GB"/>
        </w:rPr>
        <w:t>In this interesting and varied role, you will work as part of a small team which will include volunteers whom you will support and train in your specialist area.</w:t>
      </w:r>
    </w:p>
    <w:p w14:paraId="7C860F35" w14:textId="77777777" w:rsidR="00FD1991" w:rsidRPr="00FD1991" w:rsidRDefault="00FD1991" w:rsidP="00FD1991">
      <w:pPr>
        <w:spacing w:line="276" w:lineRule="auto"/>
        <w:jc w:val="both"/>
        <w:rPr>
          <w:rFonts w:ascii="Tahoma" w:eastAsia="Times New Roman" w:hAnsi="Tahoma" w:cs="Tahoma"/>
          <w:bCs/>
          <w:sz w:val="22"/>
          <w:szCs w:val="22"/>
          <w:lang w:eastAsia="en-GB"/>
        </w:rPr>
      </w:pPr>
    </w:p>
    <w:p w14:paraId="2F129D85" w14:textId="77777777" w:rsidR="00FD1991" w:rsidRPr="00F40E96" w:rsidRDefault="00FD1991" w:rsidP="00FD1991">
      <w:pPr>
        <w:spacing w:line="276" w:lineRule="auto"/>
        <w:jc w:val="both"/>
        <w:rPr>
          <w:rFonts w:ascii="Tahoma" w:eastAsia="Times New Roman" w:hAnsi="Tahoma" w:cs="Tahoma"/>
          <w:b/>
          <w:sz w:val="22"/>
          <w:szCs w:val="22"/>
          <w:lang w:eastAsia="en-GB"/>
        </w:rPr>
      </w:pPr>
      <w:r w:rsidRPr="00FD1991">
        <w:rPr>
          <w:rFonts w:ascii="Tahoma" w:eastAsia="Times New Roman" w:hAnsi="Tahoma" w:cs="Tahoma"/>
          <w:bCs/>
          <w:sz w:val="22"/>
          <w:szCs w:val="22"/>
          <w:lang w:eastAsia="en-GB"/>
        </w:rPr>
        <w:t xml:space="preserve">Experience as a money adviser or in a similar role is desirable </w:t>
      </w:r>
      <w:r w:rsidRPr="00F40E96">
        <w:rPr>
          <w:rFonts w:ascii="Tahoma" w:eastAsia="Times New Roman" w:hAnsi="Tahoma" w:cs="Tahoma"/>
          <w:b/>
          <w:sz w:val="22"/>
          <w:szCs w:val="22"/>
          <w:lang w:eastAsia="en-GB"/>
        </w:rPr>
        <w:t>although a full package of training is available to the right candidate.</w:t>
      </w:r>
    </w:p>
    <w:p w14:paraId="2979C57B" w14:textId="77777777" w:rsidR="00FD1991" w:rsidRDefault="00FD1991" w:rsidP="00FD1991">
      <w:pPr>
        <w:spacing w:line="276" w:lineRule="auto"/>
        <w:jc w:val="both"/>
        <w:rPr>
          <w:rFonts w:ascii="Tahoma" w:eastAsia="Times New Roman" w:hAnsi="Tahoma" w:cs="Tahoma"/>
          <w:bCs/>
          <w:sz w:val="22"/>
          <w:szCs w:val="22"/>
          <w:lang w:eastAsia="en-GB"/>
        </w:rPr>
      </w:pPr>
    </w:p>
    <w:p w14:paraId="27D6293D" w14:textId="22541B44" w:rsidR="00293712" w:rsidRPr="00D73084" w:rsidRDefault="00FD1991" w:rsidP="00FD1991">
      <w:pPr>
        <w:spacing w:line="276" w:lineRule="auto"/>
        <w:jc w:val="both"/>
        <w:rPr>
          <w:rFonts w:ascii="Tahoma" w:eastAsia="Times New Roman" w:hAnsi="Tahoma" w:cs="Tahoma"/>
          <w:bCs/>
          <w:sz w:val="22"/>
          <w:szCs w:val="22"/>
          <w:lang w:eastAsia="en-GB"/>
        </w:rPr>
      </w:pPr>
      <w:r>
        <w:rPr>
          <w:rFonts w:ascii="Tahoma" w:eastAsia="Times New Roman" w:hAnsi="Tahoma" w:cs="Tahoma"/>
          <w:bCs/>
          <w:sz w:val="22"/>
          <w:szCs w:val="22"/>
          <w:lang w:eastAsia="en-GB"/>
        </w:rPr>
        <w:t xml:space="preserve">This role will also ask including delivering </w:t>
      </w:r>
      <w:r w:rsidR="00293712" w:rsidRPr="00D73084">
        <w:rPr>
          <w:rFonts w:ascii="Tahoma" w:eastAsia="Times New Roman" w:hAnsi="Tahoma" w:cs="Tahoma"/>
          <w:bCs/>
          <w:sz w:val="22"/>
          <w:szCs w:val="22"/>
          <w:lang w:eastAsia="en-GB"/>
        </w:rPr>
        <w:t xml:space="preserve">advice and support service at various outreach </w:t>
      </w:r>
      <w:r w:rsidR="00E442AE" w:rsidRPr="00D73084">
        <w:rPr>
          <w:rFonts w:ascii="Tahoma" w:eastAsia="Times New Roman" w:hAnsi="Tahoma" w:cs="Tahoma"/>
          <w:bCs/>
          <w:sz w:val="22"/>
          <w:szCs w:val="22"/>
          <w:lang w:eastAsia="en-GB"/>
        </w:rPr>
        <w:t xml:space="preserve">locations </w:t>
      </w:r>
      <w:r>
        <w:rPr>
          <w:rFonts w:ascii="Tahoma" w:eastAsia="Times New Roman" w:hAnsi="Tahoma" w:cs="Tahoma"/>
          <w:bCs/>
          <w:sz w:val="22"/>
          <w:szCs w:val="22"/>
          <w:lang w:eastAsia="en-GB"/>
        </w:rPr>
        <w:t xml:space="preserve">and Home Visits to </w:t>
      </w:r>
      <w:r w:rsidR="00293712" w:rsidRPr="00D73084">
        <w:rPr>
          <w:rFonts w:ascii="Tahoma" w:eastAsia="Times New Roman" w:hAnsi="Tahoma" w:cs="Tahoma"/>
          <w:bCs/>
          <w:sz w:val="22"/>
          <w:szCs w:val="22"/>
          <w:lang w:eastAsia="en-GB"/>
        </w:rPr>
        <w:t xml:space="preserve">strengthen </w:t>
      </w:r>
      <w:r>
        <w:rPr>
          <w:rFonts w:ascii="Tahoma" w:eastAsia="Times New Roman" w:hAnsi="Tahoma" w:cs="Tahoma"/>
          <w:bCs/>
          <w:sz w:val="22"/>
          <w:szCs w:val="22"/>
          <w:lang w:eastAsia="en-GB"/>
        </w:rPr>
        <w:t xml:space="preserve">our </w:t>
      </w:r>
      <w:r w:rsidR="00293712" w:rsidRPr="00D73084">
        <w:rPr>
          <w:rFonts w:ascii="Tahoma" w:eastAsia="Times New Roman" w:hAnsi="Tahoma" w:cs="Tahoma"/>
          <w:bCs/>
          <w:sz w:val="22"/>
          <w:szCs w:val="22"/>
          <w:lang w:eastAsia="en-GB"/>
        </w:rPr>
        <w:t>community response for those in financial hardship.</w:t>
      </w:r>
    </w:p>
    <w:p w14:paraId="4A05CD15" w14:textId="77777777" w:rsidR="00D73084" w:rsidRPr="00D73084" w:rsidRDefault="00D73084" w:rsidP="00A435AC">
      <w:pPr>
        <w:pStyle w:val="Heading1"/>
        <w:spacing w:line="240" w:lineRule="auto"/>
        <w:jc w:val="both"/>
        <w:rPr>
          <w:rFonts w:ascii="Tahoma" w:hAnsi="Tahoma" w:cs="Tahoma"/>
          <w:b w:val="0"/>
          <w:bCs/>
          <w:color w:val="auto"/>
          <w:sz w:val="24"/>
          <w:szCs w:val="22"/>
        </w:rPr>
      </w:pPr>
      <w:bookmarkStart w:id="0" w:name="_Toc520296371"/>
      <w:bookmarkStart w:id="1" w:name="_Toc522194033"/>
      <w:bookmarkStart w:id="2" w:name="_Toc520296373"/>
    </w:p>
    <w:p w14:paraId="7E1457CF" w14:textId="528B6DF2" w:rsidR="008508E6" w:rsidRPr="00D73084" w:rsidRDefault="008508E6" w:rsidP="00D73084">
      <w:pPr>
        <w:jc w:val="both"/>
        <w:rPr>
          <w:rFonts w:ascii="Tahoma" w:hAnsi="Tahoma" w:cs="Tahoma"/>
          <w:b/>
          <w:color w:val="003E82"/>
          <w:sz w:val="28"/>
          <w:szCs w:val="22"/>
        </w:rPr>
      </w:pPr>
      <w:r w:rsidRPr="00D73084">
        <w:rPr>
          <w:rFonts w:ascii="Tahoma" w:hAnsi="Tahoma" w:cs="Tahoma"/>
          <w:b/>
          <w:color w:val="003E82"/>
          <w:sz w:val="28"/>
          <w:szCs w:val="22"/>
        </w:rPr>
        <w:t>Job description</w:t>
      </w:r>
      <w:bookmarkEnd w:id="0"/>
      <w:bookmarkEnd w:id="1"/>
      <w:r w:rsidRPr="00D73084">
        <w:rPr>
          <w:rFonts w:ascii="Tahoma" w:hAnsi="Tahoma" w:cs="Tahoma"/>
          <w:b/>
          <w:color w:val="003E82"/>
          <w:sz w:val="28"/>
          <w:szCs w:val="22"/>
        </w:rPr>
        <w:t xml:space="preserve"> </w:t>
      </w:r>
    </w:p>
    <w:p w14:paraId="6D79A2A6" w14:textId="77777777" w:rsidR="008508E6" w:rsidRPr="00D73084" w:rsidRDefault="008508E6" w:rsidP="00A435AC">
      <w:pPr>
        <w:jc w:val="both"/>
        <w:rPr>
          <w:rFonts w:ascii="Tahoma" w:hAnsi="Tahoma" w:cs="Tahoma"/>
          <w:bCs/>
          <w:sz w:val="22"/>
          <w:szCs w:val="22"/>
        </w:rPr>
      </w:pPr>
      <w:r w:rsidRPr="00D73084">
        <w:rPr>
          <w:rFonts w:ascii="Tahoma" w:hAnsi="Tahoma" w:cs="Tahoma"/>
          <w:bCs/>
          <w:noProof/>
          <w:sz w:val="22"/>
          <w:szCs w:val="22"/>
          <w:lang w:eastAsia="en-GB"/>
        </w:rPr>
        <mc:AlternateContent>
          <mc:Choice Requires="wps">
            <w:drawing>
              <wp:anchor distT="0" distB="0" distL="114300" distR="114300" simplePos="0" relativeHeight="251661312" behindDoc="0" locked="0" layoutInCell="1" allowOverlap="1" wp14:anchorId="23AA4F97" wp14:editId="57BC1C3C">
                <wp:simplePos x="0" y="0"/>
                <wp:positionH relativeFrom="column">
                  <wp:posOffset>0</wp:posOffset>
                </wp:positionH>
                <wp:positionV relativeFrom="paragraph">
                  <wp:posOffset>166053</wp:posOffset>
                </wp:positionV>
                <wp:extent cx="571500" cy="0"/>
                <wp:effectExtent l="0" t="19050" r="19050" b="19050"/>
                <wp:wrapNone/>
                <wp:docPr id="7" name="Straight Connector 7"/>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39DD3E5" id="Straight Connector 7"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" strokecolor="#003e82" strokeweight="3pt"/>
            </w:pict>
          </mc:Fallback>
        </mc:AlternateContent>
      </w:r>
    </w:p>
    <w:p w14:paraId="6E619D48" w14:textId="77777777" w:rsidR="008508E6" w:rsidRPr="00D73084" w:rsidRDefault="008508E6" w:rsidP="00A435AC">
      <w:pPr>
        <w:shd w:val="clear" w:color="auto" w:fill="FFFFFF"/>
        <w:jc w:val="both"/>
        <w:rPr>
          <w:rFonts w:ascii="Tahoma" w:eastAsia="FangSong" w:hAnsi="Tahoma" w:cs="Tahoma"/>
          <w:bCs/>
          <w:snapToGrid w:val="0"/>
          <w:sz w:val="22"/>
          <w:szCs w:val="22"/>
        </w:rPr>
      </w:pPr>
    </w:p>
    <w:p w14:paraId="163F3330" w14:textId="77777777" w:rsidR="00D73084" w:rsidRPr="00D73084" w:rsidRDefault="00D73084" w:rsidP="00D73084">
      <w:pPr>
        <w:shd w:val="clear" w:color="auto" w:fill="FFFFFF"/>
        <w:jc w:val="both"/>
        <w:rPr>
          <w:rFonts w:ascii="Tahoma" w:eastAsia="FangSong" w:hAnsi="Tahoma" w:cs="Tahoma"/>
          <w:bCs/>
          <w:snapToGrid w:val="0"/>
          <w:sz w:val="22"/>
          <w:szCs w:val="22"/>
        </w:rPr>
      </w:pPr>
      <w:bookmarkStart w:id="3" w:name="_Toc520296374"/>
      <w:bookmarkEnd w:id="2"/>
      <w:r w:rsidRPr="00D73084">
        <w:rPr>
          <w:rFonts w:ascii="Tahoma" w:eastAsia="FangSong" w:hAnsi="Tahoma" w:cs="Tahoma"/>
          <w:bCs/>
          <w:snapToGrid w:val="0"/>
          <w:sz w:val="22"/>
          <w:szCs w:val="22"/>
        </w:rPr>
        <w:t>Key Work Areas and Tasks:</w:t>
      </w:r>
    </w:p>
    <w:p w14:paraId="119B7AC1"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14C0E813" w14:textId="77777777" w:rsidR="00D73084" w:rsidRPr="00D73084" w:rsidRDefault="00D73084" w:rsidP="00D73084">
      <w:pPr>
        <w:shd w:val="clear" w:color="auto" w:fill="FFFFFF"/>
        <w:jc w:val="both"/>
        <w:rPr>
          <w:rFonts w:ascii="Tahoma" w:eastAsia="FangSong" w:hAnsi="Tahoma" w:cs="Tahoma"/>
          <w:bCs/>
          <w:snapToGrid w:val="0"/>
          <w:sz w:val="22"/>
          <w:szCs w:val="22"/>
          <w:u w:val="single"/>
        </w:rPr>
      </w:pPr>
      <w:r w:rsidRPr="00D73084">
        <w:rPr>
          <w:rFonts w:ascii="Tahoma" w:eastAsia="FangSong" w:hAnsi="Tahoma" w:cs="Tahoma"/>
          <w:bCs/>
          <w:snapToGrid w:val="0"/>
          <w:sz w:val="22"/>
          <w:szCs w:val="22"/>
          <w:u w:val="single"/>
        </w:rPr>
        <w:t>Advice Giving</w:t>
      </w:r>
    </w:p>
    <w:p w14:paraId="4793EFF4"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11692F52" w14:textId="77777777" w:rsidR="00D73084" w:rsidRPr="00D73084" w:rsidRDefault="00D73084" w:rsidP="00D73084">
      <w:pPr>
        <w:numPr>
          <w:ilvl w:val="0"/>
          <w:numId w:val="29"/>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Interview clients using sensitive listening and questioning skills to allow them to explain their problem(s) and empower them to set their own priorities.</w:t>
      </w:r>
    </w:p>
    <w:p w14:paraId="0B4921CD" w14:textId="77777777" w:rsidR="00D73084" w:rsidRPr="00D73084" w:rsidRDefault="00D73084" w:rsidP="00D73084">
      <w:pPr>
        <w:numPr>
          <w:ilvl w:val="0"/>
          <w:numId w:val="29"/>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To explore client’s circumstances, support needs and access channel preferences considering language barriers, accessibility needs, and issues around digital access and ability</w:t>
      </w:r>
    </w:p>
    <w:p w14:paraId="0FA2741E" w14:textId="77777777" w:rsidR="00D73084" w:rsidRPr="00D73084" w:rsidRDefault="00D73084" w:rsidP="00D73084">
      <w:pPr>
        <w:numPr>
          <w:ilvl w:val="0"/>
          <w:numId w:val="29"/>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To build positive relationships with community organisations and local partners as part of community response to hardship</w:t>
      </w:r>
    </w:p>
    <w:p w14:paraId="664D50AD" w14:textId="77777777" w:rsidR="00D73084" w:rsidRPr="00D73084" w:rsidRDefault="00D73084" w:rsidP="00D73084">
      <w:pPr>
        <w:numPr>
          <w:ilvl w:val="0"/>
          <w:numId w:val="29"/>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Use the Citizens Advice Information System(s) to find, interpret, and communicate relevant information.</w:t>
      </w:r>
    </w:p>
    <w:p w14:paraId="3F1CFC60" w14:textId="77777777" w:rsidR="00D73084" w:rsidRPr="00D73084" w:rsidRDefault="00D73084" w:rsidP="00D73084">
      <w:pPr>
        <w:numPr>
          <w:ilvl w:val="0"/>
          <w:numId w:val="29"/>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Research and explore options and implications so that clients can make informed decisions.</w:t>
      </w:r>
    </w:p>
    <w:p w14:paraId="560ACE8F" w14:textId="77777777" w:rsidR="00D73084" w:rsidRPr="00D73084" w:rsidRDefault="00D73084" w:rsidP="00D73084">
      <w:pPr>
        <w:numPr>
          <w:ilvl w:val="0"/>
          <w:numId w:val="29"/>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lastRenderedPageBreak/>
        <w:t>Act for the client where necessary by calculating, negotiating, drafting or writing letters and telephoning 3</w:t>
      </w:r>
      <w:r w:rsidRPr="00D73084">
        <w:rPr>
          <w:rFonts w:ascii="Tahoma" w:eastAsia="FangSong" w:hAnsi="Tahoma" w:cs="Tahoma"/>
          <w:bCs/>
          <w:snapToGrid w:val="0"/>
          <w:sz w:val="22"/>
          <w:szCs w:val="22"/>
          <w:vertAlign w:val="superscript"/>
        </w:rPr>
        <w:t>rd</w:t>
      </w:r>
      <w:r w:rsidRPr="00D73084">
        <w:rPr>
          <w:rFonts w:ascii="Tahoma" w:eastAsia="FangSong" w:hAnsi="Tahoma" w:cs="Tahoma"/>
          <w:bCs/>
          <w:snapToGrid w:val="0"/>
          <w:sz w:val="22"/>
          <w:szCs w:val="22"/>
        </w:rPr>
        <w:t xml:space="preserve"> parties.</w:t>
      </w:r>
    </w:p>
    <w:p w14:paraId="77A31C10" w14:textId="77777777" w:rsidR="00D73084" w:rsidRPr="00D73084" w:rsidRDefault="00D73084" w:rsidP="00D73084">
      <w:pPr>
        <w:numPr>
          <w:ilvl w:val="0"/>
          <w:numId w:val="29"/>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Negotiate with third parties such as statutory and non-statutory bodies as appropriate.</w:t>
      </w:r>
    </w:p>
    <w:p w14:paraId="47788307" w14:textId="77777777" w:rsidR="00D73084" w:rsidRPr="00D73084" w:rsidRDefault="00D73084" w:rsidP="00D73084">
      <w:pPr>
        <w:numPr>
          <w:ilvl w:val="0"/>
          <w:numId w:val="29"/>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Refer internally or to other specialist agencies as appropriate.</w:t>
      </w:r>
    </w:p>
    <w:p w14:paraId="75478F10" w14:textId="77777777" w:rsidR="00D73084" w:rsidRPr="00D73084" w:rsidRDefault="00D73084" w:rsidP="00D73084">
      <w:pPr>
        <w:numPr>
          <w:ilvl w:val="0"/>
          <w:numId w:val="29"/>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Ensure that all work conforms to the bureau's Office Manual and Quality Standards at the appropriate level.</w:t>
      </w:r>
    </w:p>
    <w:p w14:paraId="55484BC0" w14:textId="77777777" w:rsidR="00D73084" w:rsidRPr="00D73084" w:rsidRDefault="00D73084" w:rsidP="00D73084">
      <w:pPr>
        <w:numPr>
          <w:ilvl w:val="0"/>
          <w:numId w:val="29"/>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Maintain detailed case records for the purpose of continuity of casework, information retrieval, statistical monitoring, and report preparation.</w:t>
      </w:r>
    </w:p>
    <w:p w14:paraId="518EF72A"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74ACEE1B" w14:textId="77777777" w:rsidR="00D73084" w:rsidRPr="00D73084" w:rsidRDefault="00D73084" w:rsidP="00D73084">
      <w:pPr>
        <w:shd w:val="clear" w:color="auto" w:fill="FFFFFF"/>
        <w:jc w:val="both"/>
        <w:rPr>
          <w:rFonts w:ascii="Tahoma" w:eastAsia="FangSong" w:hAnsi="Tahoma" w:cs="Tahoma"/>
          <w:bCs/>
          <w:snapToGrid w:val="0"/>
          <w:sz w:val="22"/>
          <w:szCs w:val="22"/>
          <w:u w:val="single"/>
        </w:rPr>
      </w:pPr>
      <w:r w:rsidRPr="00D73084">
        <w:rPr>
          <w:rFonts w:ascii="Tahoma" w:eastAsia="FangSong" w:hAnsi="Tahoma" w:cs="Tahoma"/>
          <w:bCs/>
          <w:snapToGrid w:val="0"/>
          <w:sz w:val="22"/>
          <w:szCs w:val="22"/>
          <w:u w:val="single"/>
        </w:rPr>
        <w:t>Social Policy</w:t>
      </w:r>
    </w:p>
    <w:p w14:paraId="29377892"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50194F22" w14:textId="77777777" w:rsidR="00D73084" w:rsidRPr="00D73084" w:rsidRDefault="00D73084" w:rsidP="00D73084">
      <w:pPr>
        <w:numPr>
          <w:ilvl w:val="0"/>
          <w:numId w:val="30"/>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Assist with social policy work by providing information about clients' circumstances through the appropriate channel(s).</w:t>
      </w:r>
    </w:p>
    <w:p w14:paraId="75FD99E0" w14:textId="77777777" w:rsidR="00D73084" w:rsidRPr="00D73084" w:rsidRDefault="00D73084" w:rsidP="00D73084">
      <w:pPr>
        <w:numPr>
          <w:ilvl w:val="0"/>
          <w:numId w:val="30"/>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Alert clients to social policy options.</w:t>
      </w:r>
    </w:p>
    <w:p w14:paraId="1D050E01"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65F6F7EE" w14:textId="77777777" w:rsidR="00D73084" w:rsidRPr="00D73084" w:rsidRDefault="00D73084" w:rsidP="00D73084">
      <w:pPr>
        <w:shd w:val="clear" w:color="auto" w:fill="FFFFFF"/>
        <w:jc w:val="both"/>
        <w:rPr>
          <w:rFonts w:ascii="Tahoma" w:eastAsia="FangSong" w:hAnsi="Tahoma" w:cs="Tahoma"/>
          <w:bCs/>
          <w:snapToGrid w:val="0"/>
          <w:sz w:val="22"/>
          <w:szCs w:val="22"/>
          <w:u w:val="single"/>
        </w:rPr>
      </w:pPr>
      <w:r w:rsidRPr="00D73084">
        <w:rPr>
          <w:rFonts w:ascii="Tahoma" w:eastAsia="FangSong" w:hAnsi="Tahoma" w:cs="Tahoma"/>
          <w:bCs/>
          <w:snapToGrid w:val="0"/>
          <w:sz w:val="22"/>
          <w:szCs w:val="22"/>
          <w:u w:val="single"/>
        </w:rPr>
        <w:t>Professional Development:</w:t>
      </w:r>
    </w:p>
    <w:p w14:paraId="4E924ECF"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5DE643DF" w14:textId="77777777" w:rsidR="00D73084" w:rsidRPr="00D73084" w:rsidRDefault="00D73084" w:rsidP="00D73084">
      <w:pPr>
        <w:numPr>
          <w:ilvl w:val="0"/>
          <w:numId w:val="31"/>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Keep up to date with legislation, policies and procedures, and undertake appropriate training.</w:t>
      </w:r>
    </w:p>
    <w:p w14:paraId="65C6B8B2" w14:textId="77777777" w:rsidR="00D73084" w:rsidRPr="00D73084" w:rsidRDefault="00D73084" w:rsidP="00D73084">
      <w:pPr>
        <w:numPr>
          <w:ilvl w:val="0"/>
          <w:numId w:val="31"/>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Attend relevant internal and external meetings as agreed with the line manager, including representing the bureau at regular meetings with partners</w:t>
      </w:r>
    </w:p>
    <w:p w14:paraId="13A87A14" w14:textId="77777777" w:rsidR="00D73084" w:rsidRPr="00D73084" w:rsidRDefault="00D73084" w:rsidP="00D73084">
      <w:pPr>
        <w:numPr>
          <w:ilvl w:val="0"/>
          <w:numId w:val="31"/>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Prepare for and attend supervision sessions/team meetings/staff meetings as appropriate.</w:t>
      </w:r>
    </w:p>
    <w:p w14:paraId="41601CF2"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1F4334ED" w14:textId="77777777" w:rsidR="00D73084" w:rsidRPr="00D73084" w:rsidRDefault="00D73084" w:rsidP="00D73084">
      <w:pPr>
        <w:shd w:val="clear" w:color="auto" w:fill="FFFFFF"/>
        <w:jc w:val="both"/>
        <w:rPr>
          <w:rFonts w:ascii="Tahoma" w:eastAsia="FangSong" w:hAnsi="Tahoma" w:cs="Tahoma"/>
          <w:bCs/>
          <w:snapToGrid w:val="0"/>
          <w:sz w:val="22"/>
          <w:szCs w:val="22"/>
          <w:u w:val="single"/>
        </w:rPr>
      </w:pPr>
      <w:r w:rsidRPr="00D73084">
        <w:rPr>
          <w:rFonts w:ascii="Tahoma" w:eastAsia="FangSong" w:hAnsi="Tahoma" w:cs="Tahoma"/>
          <w:bCs/>
          <w:snapToGrid w:val="0"/>
          <w:sz w:val="22"/>
          <w:szCs w:val="22"/>
          <w:u w:val="single"/>
        </w:rPr>
        <w:t>Administration:</w:t>
      </w:r>
    </w:p>
    <w:p w14:paraId="705226BC"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1AA4F4CF" w14:textId="77777777" w:rsidR="00D73084" w:rsidRPr="00D73084" w:rsidRDefault="00D73084" w:rsidP="00D73084">
      <w:pPr>
        <w:numPr>
          <w:ilvl w:val="0"/>
          <w:numId w:val="32"/>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Use IT for statistical recording, record keeping, and document production.</w:t>
      </w:r>
    </w:p>
    <w:p w14:paraId="45505C13" w14:textId="77777777" w:rsidR="00D73084" w:rsidRPr="00D73084" w:rsidRDefault="00D73084" w:rsidP="00D73084">
      <w:pPr>
        <w:numPr>
          <w:ilvl w:val="0"/>
          <w:numId w:val="32"/>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Ensure that all work conforms to the bureau's systems and procedures.</w:t>
      </w:r>
    </w:p>
    <w:p w14:paraId="36E92B8E" w14:textId="77777777" w:rsidR="00D73084" w:rsidRPr="00D73084" w:rsidRDefault="00D73084" w:rsidP="00D73084">
      <w:pPr>
        <w:numPr>
          <w:ilvl w:val="0"/>
          <w:numId w:val="32"/>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Provide statistical information on the number of clients supported and the nature of their cases.</w:t>
      </w:r>
    </w:p>
    <w:p w14:paraId="2A38BA95" w14:textId="77777777" w:rsidR="00D73084" w:rsidRPr="00D73084" w:rsidRDefault="00D73084" w:rsidP="00D73084">
      <w:pPr>
        <w:numPr>
          <w:ilvl w:val="0"/>
          <w:numId w:val="32"/>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To adhere to all GDPR requirements and CAB policies around safeguarding and handling sensitive information</w:t>
      </w:r>
    </w:p>
    <w:p w14:paraId="5D5AB15B"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7B52D7FB" w14:textId="77777777" w:rsidR="00D73084" w:rsidRPr="00D73084" w:rsidRDefault="00D73084" w:rsidP="00D73084">
      <w:pPr>
        <w:shd w:val="clear" w:color="auto" w:fill="FFFFFF"/>
        <w:jc w:val="both"/>
        <w:rPr>
          <w:rFonts w:ascii="Tahoma" w:eastAsia="FangSong" w:hAnsi="Tahoma" w:cs="Tahoma"/>
          <w:bCs/>
          <w:snapToGrid w:val="0"/>
          <w:sz w:val="22"/>
          <w:szCs w:val="22"/>
          <w:u w:val="single"/>
        </w:rPr>
      </w:pPr>
      <w:r w:rsidRPr="00D73084">
        <w:rPr>
          <w:rFonts w:ascii="Tahoma" w:eastAsia="FangSong" w:hAnsi="Tahoma" w:cs="Tahoma"/>
          <w:bCs/>
          <w:snapToGrid w:val="0"/>
          <w:sz w:val="22"/>
          <w:szCs w:val="22"/>
          <w:u w:val="single"/>
        </w:rPr>
        <w:t>Other Duties and Responsibilities:</w:t>
      </w:r>
    </w:p>
    <w:p w14:paraId="3434B5EA"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6533A40D" w14:textId="77777777" w:rsidR="00D73084" w:rsidRPr="00D73084" w:rsidRDefault="00D73084" w:rsidP="00D73084">
      <w:pPr>
        <w:numPr>
          <w:ilvl w:val="0"/>
          <w:numId w:val="33"/>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Carry out any other tasks that may be within the scope of the post to ensure the effective delivery and development of the service.</w:t>
      </w:r>
    </w:p>
    <w:p w14:paraId="092982F5" w14:textId="77777777" w:rsidR="00D73084" w:rsidRPr="00D73084" w:rsidRDefault="00D73084" w:rsidP="00D73084">
      <w:pPr>
        <w:numPr>
          <w:ilvl w:val="0"/>
          <w:numId w:val="33"/>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Demonstrate commitment to the aims and policies of the CAB service.</w:t>
      </w:r>
    </w:p>
    <w:p w14:paraId="1891AAA0" w14:textId="77777777" w:rsidR="00D73084" w:rsidRPr="00D73084" w:rsidRDefault="00D73084" w:rsidP="00D73084">
      <w:pPr>
        <w:numPr>
          <w:ilvl w:val="0"/>
          <w:numId w:val="33"/>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Abide by health and safety guidelines and share responsibility for own safety and that of colleagues.</w:t>
      </w:r>
    </w:p>
    <w:p w14:paraId="274B89C1"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17F06B7C" w14:textId="77777777" w:rsidR="00D73084" w:rsidRPr="00D73084" w:rsidRDefault="00D73084" w:rsidP="00D73084">
      <w:pPr>
        <w:jc w:val="both"/>
        <w:rPr>
          <w:rFonts w:ascii="Tahoma" w:eastAsia="FangSong" w:hAnsi="Tahoma" w:cs="Tahoma"/>
          <w:bCs/>
          <w:snapToGrid w:val="0"/>
          <w:sz w:val="22"/>
          <w:szCs w:val="22"/>
        </w:rPr>
      </w:pPr>
      <w:r w:rsidRPr="00D73084">
        <w:rPr>
          <w:rFonts w:ascii="Tahoma" w:hAnsi="Tahoma" w:cs="Tahoma"/>
          <w:b/>
          <w:color w:val="003E82"/>
          <w:sz w:val="28"/>
          <w:szCs w:val="22"/>
        </w:rPr>
        <w:t>Person specification</w:t>
      </w:r>
    </w:p>
    <w:p w14:paraId="7D583AA0"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3CCE1060" w14:textId="77777777" w:rsidR="00D73084" w:rsidRPr="00D73084" w:rsidRDefault="00D73084" w:rsidP="00D73084">
      <w:pPr>
        <w:shd w:val="clear" w:color="auto" w:fill="FFFFFF"/>
        <w:jc w:val="both"/>
        <w:rPr>
          <w:rFonts w:ascii="Tahoma" w:eastAsia="FangSong" w:hAnsi="Tahoma" w:cs="Tahoma"/>
          <w:bCs/>
          <w:snapToGrid w:val="0"/>
          <w:sz w:val="22"/>
          <w:szCs w:val="22"/>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8"/>
        <w:gridCol w:w="4655"/>
        <w:gridCol w:w="3542"/>
      </w:tblGrid>
      <w:tr w:rsidR="00D73084" w:rsidRPr="00D73084" w14:paraId="293BE968" w14:textId="77777777" w:rsidTr="00542DF8">
        <w:trPr>
          <w:trHeight w:val="274"/>
          <w:jc w:val="center"/>
        </w:trPr>
        <w:tc>
          <w:tcPr>
            <w:tcW w:w="1658" w:type="dxa"/>
            <w:tcBorders>
              <w:top w:val="single" w:sz="4" w:space="0" w:color="auto"/>
              <w:left w:val="single" w:sz="4" w:space="0" w:color="auto"/>
              <w:bottom w:val="single" w:sz="4" w:space="0" w:color="auto"/>
              <w:right w:val="single" w:sz="4" w:space="0" w:color="auto"/>
            </w:tcBorders>
            <w:shd w:val="clear" w:color="auto" w:fill="D9D9D9"/>
          </w:tcPr>
          <w:p w14:paraId="4856FD47" w14:textId="77777777" w:rsidR="00D73084" w:rsidRPr="00D73084" w:rsidRDefault="00D73084" w:rsidP="00D73084">
            <w:pPr>
              <w:shd w:val="clear" w:color="auto" w:fill="FFFFFF"/>
              <w:jc w:val="both"/>
              <w:rPr>
                <w:rFonts w:ascii="Tahoma" w:eastAsia="FangSong" w:hAnsi="Tahoma" w:cs="Tahoma"/>
                <w:bCs/>
                <w:snapToGrid w:val="0"/>
                <w:sz w:val="22"/>
                <w:szCs w:val="22"/>
              </w:rPr>
            </w:pPr>
          </w:p>
        </w:tc>
        <w:tc>
          <w:tcPr>
            <w:tcW w:w="4655" w:type="dxa"/>
            <w:tcBorders>
              <w:top w:val="single" w:sz="4" w:space="0" w:color="auto"/>
              <w:left w:val="single" w:sz="4" w:space="0" w:color="auto"/>
              <w:bottom w:val="single" w:sz="4" w:space="0" w:color="auto"/>
              <w:right w:val="single" w:sz="4" w:space="0" w:color="auto"/>
            </w:tcBorders>
            <w:shd w:val="clear" w:color="auto" w:fill="D9D9D9"/>
            <w:hideMark/>
          </w:tcPr>
          <w:p w14:paraId="4C3F74CB" w14:textId="77777777" w:rsidR="00D73084" w:rsidRPr="00D73084" w:rsidRDefault="00D73084" w:rsidP="00D73084">
            <w:p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ESSENTIAL</w:t>
            </w:r>
          </w:p>
        </w:tc>
        <w:tc>
          <w:tcPr>
            <w:tcW w:w="3542" w:type="dxa"/>
            <w:tcBorders>
              <w:top w:val="single" w:sz="4" w:space="0" w:color="auto"/>
              <w:left w:val="single" w:sz="4" w:space="0" w:color="auto"/>
              <w:bottom w:val="single" w:sz="4" w:space="0" w:color="auto"/>
              <w:right w:val="single" w:sz="4" w:space="0" w:color="auto"/>
            </w:tcBorders>
            <w:shd w:val="clear" w:color="auto" w:fill="D9D9D9"/>
            <w:hideMark/>
          </w:tcPr>
          <w:p w14:paraId="39706E15" w14:textId="77777777" w:rsidR="00D73084" w:rsidRPr="00D73084" w:rsidRDefault="00D73084" w:rsidP="00D73084">
            <w:p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DESIRABLE</w:t>
            </w:r>
          </w:p>
        </w:tc>
      </w:tr>
      <w:tr w:rsidR="00D73084" w:rsidRPr="00D73084" w14:paraId="1036A6D0" w14:textId="77777777" w:rsidTr="00542DF8">
        <w:trPr>
          <w:trHeight w:val="975"/>
          <w:jc w:val="center"/>
        </w:trPr>
        <w:tc>
          <w:tcPr>
            <w:tcW w:w="1658" w:type="dxa"/>
            <w:tcBorders>
              <w:top w:val="single" w:sz="4" w:space="0" w:color="auto"/>
              <w:left w:val="single" w:sz="4" w:space="0" w:color="auto"/>
              <w:bottom w:val="single" w:sz="4" w:space="0" w:color="auto"/>
              <w:right w:val="single" w:sz="4" w:space="0" w:color="auto"/>
            </w:tcBorders>
          </w:tcPr>
          <w:p w14:paraId="7A760315" w14:textId="77777777" w:rsidR="00D73084" w:rsidRPr="00D73084" w:rsidRDefault="00D73084" w:rsidP="00D73084">
            <w:p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Experience</w:t>
            </w:r>
          </w:p>
          <w:p w14:paraId="1C6147B3"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5B08564C" w14:textId="77777777" w:rsidR="00D73084" w:rsidRPr="00D73084" w:rsidRDefault="00D73084" w:rsidP="00D73084">
            <w:pPr>
              <w:shd w:val="clear" w:color="auto" w:fill="FFFFFF"/>
              <w:jc w:val="both"/>
              <w:rPr>
                <w:rFonts w:ascii="Tahoma" w:eastAsia="FangSong" w:hAnsi="Tahoma" w:cs="Tahoma"/>
                <w:bCs/>
                <w:snapToGrid w:val="0"/>
                <w:sz w:val="22"/>
                <w:szCs w:val="22"/>
              </w:rPr>
            </w:pPr>
          </w:p>
        </w:tc>
        <w:tc>
          <w:tcPr>
            <w:tcW w:w="4655" w:type="dxa"/>
            <w:tcBorders>
              <w:top w:val="single" w:sz="4" w:space="0" w:color="auto"/>
              <w:left w:val="single" w:sz="4" w:space="0" w:color="auto"/>
              <w:bottom w:val="single" w:sz="4" w:space="0" w:color="auto"/>
              <w:right w:val="single" w:sz="4" w:space="0" w:color="auto"/>
            </w:tcBorders>
            <w:vAlign w:val="center"/>
            <w:hideMark/>
          </w:tcPr>
          <w:p w14:paraId="69E38B42" w14:textId="14EAF12B" w:rsidR="00D73084" w:rsidRPr="00D73084" w:rsidRDefault="00D73084" w:rsidP="00D73084">
            <w:pPr>
              <w:numPr>
                <w:ilvl w:val="0"/>
                <w:numId w:val="34"/>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 xml:space="preserve">A minimum of at least 1-year experience in working </w:t>
            </w:r>
            <w:r w:rsidR="00F40E96">
              <w:rPr>
                <w:rFonts w:ascii="Tahoma" w:eastAsia="FangSong" w:hAnsi="Tahoma" w:cs="Tahoma"/>
                <w:bCs/>
                <w:snapToGrid w:val="0"/>
                <w:sz w:val="22"/>
                <w:szCs w:val="22"/>
              </w:rPr>
              <w:t xml:space="preserve">with public. </w:t>
            </w:r>
          </w:p>
          <w:p w14:paraId="296AA819" w14:textId="77777777" w:rsidR="00D73084" w:rsidRPr="00D73084" w:rsidRDefault="00D73084" w:rsidP="00F40E96">
            <w:pPr>
              <w:shd w:val="clear" w:color="auto" w:fill="FFFFFF"/>
              <w:ind w:left="360"/>
              <w:jc w:val="both"/>
              <w:rPr>
                <w:rFonts w:ascii="Tahoma" w:eastAsia="FangSong" w:hAnsi="Tahoma" w:cs="Tahoma"/>
                <w:bCs/>
                <w:snapToGrid w:val="0"/>
                <w:sz w:val="22"/>
                <w:szCs w:val="22"/>
              </w:rPr>
            </w:pPr>
          </w:p>
        </w:tc>
        <w:tc>
          <w:tcPr>
            <w:tcW w:w="3542" w:type="dxa"/>
            <w:tcBorders>
              <w:top w:val="single" w:sz="4" w:space="0" w:color="auto"/>
              <w:left w:val="single" w:sz="4" w:space="0" w:color="auto"/>
              <w:bottom w:val="single" w:sz="4" w:space="0" w:color="auto"/>
              <w:right w:val="single" w:sz="4" w:space="0" w:color="auto"/>
            </w:tcBorders>
          </w:tcPr>
          <w:p w14:paraId="7BBF97A0" w14:textId="77777777" w:rsidR="00D73084" w:rsidRDefault="00D73084" w:rsidP="00D73084">
            <w:pPr>
              <w:numPr>
                <w:ilvl w:val="0"/>
                <w:numId w:val="34"/>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Writing formal letters and preparing reports, plans and proposals</w:t>
            </w:r>
          </w:p>
          <w:p w14:paraId="76D3E49A" w14:textId="6A51AA40" w:rsidR="00617655" w:rsidRPr="00D73084" w:rsidRDefault="00617655" w:rsidP="00D73084">
            <w:pPr>
              <w:numPr>
                <w:ilvl w:val="0"/>
                <w:numId w:val="34"/>
              </w:numPr>
              <w:shd w:val="clear" w:color="auto" w:fill="FFFFFF"/>
              <w:jc w:val="both"/>
              <w:rPr>
                <w:rFonts w:ascii="Tahoma" w:eastAsia="FangSong" w:hAnsi="Tahoma" w:cs="Tahoma"/>
                <w:bCs/>
                <w:snapToGrid w:val="0"/>
                <w:sz w:val="22"/>
                <w:szCs w:val="22"/>
              </w:rPr>
            </w:pPr>
            <w:r>
              <w:rPr>
                <w:rFonts w:ascii="Tahoma" w:eastAsia="FangSong" w:hAnsi="Tahoma" w:cs="Tahoma"/>
                <w:bCs/>
                <w:snapToGrid w:val="0"/>
                <w:sz w:val="22"/>
                <w:szCs w:val="22"/>
              </w:rPr>
              <w:t>Completion of Citizens Advice Adviser Training Programme</w:t>
            </w:r>
          </w:p>
          <w:p w14:paraId="75EFE5D4" w14:textId="77777777" w:rsidR="00F40E96" w:rsidRPr="00D73084" w:rsidRDefault="00F40E96" w:rsidP="00F40E96">
            <w:pPr>
              <w:numPr>
                <w:ilvl w:val="0"/>
                <w:numId w:val="34"/>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lastRenderedPageBreak/>
              <w:t xml:space="preserve">Experience in giving advice on a range of subjects to members of the public covering </w:t>
            </w:r>
            <w:r>
              <w:rPr>
                <w:rFonts w:ascii="Tahoma" w:eastAsia="FangSong" w:hAnsi="Tahoma" w:cs="Tahoma"/>
                <w:bCs/>
                <w:snapToGrid w:val="0"/>
                <w:sz w:val="22"/>
                <w:szCs w:val="22"/>
              </w:rPr>
              <w:t xml:space="preserve">one or more of the following: </w:t>
            </w:r>
            <w:r w:rsidRPr="00D73084">
              <w:rPr>
                <w:rFonts w:ascii="Tahoma" w:eastAsia="FangSong" w:hAnsi="Tahoma" w:cs="Tahoma"/>
                <w:bCs/>
                <w:snapToGrid w:val="0"/>
                <w:sz w:val="22"/>
                <w:szCs w:val="22"/>
              </w:rPr>
              <w:t xml:space="preserve">Money, Housing, Social Security, Employment and Legal advice. </w:t>
            </w:r>
          </w:p>
          <w:p w14:paraId="0028DF72"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3B10D7E1" w14:textId="77777777" w:rsidR="00D73084" w:rsidRPr="00D73084" w:rsidRDefault="00D73084" w:rsidP="00D73084">
            <w:pPr>
              <w:shd w:val="clear" w:color="auto" w:fill="FFFFFF"/>
              <w:jc w:val="both"/>
              <w:rPr>
                <w:rFonts w:ascii="Tahoma" w:eastAsia="FangSong" w:hAnsi="Tahoma" w:cs="Tahoma"/>
                <w:bCs/>
                <w:snapToGrid w:val="0"/>
                <w:sz w:val="22"/>
                <w:szCs w:val="22"/>
              </w:rPr>
            </w:pPr>
          </w:p>
        </w:tc>
      </w:tr>
      <w:tr w:rsidR="00D73084" w:rsidRPr="00D73084" w14:paraId="3F6B3713" w14:textId="77777777" w:rsidTr="00542DF8">
        <w:trPr>
          <w:trHeight w:val="558"/>
          <w:jc w:val="center"/>
        </w:trPr>
        <w:tc>
          <w:tcPr>
            <w:tcW w:w="1658" w:type="dxa"/>
            <w:tcBorders>
              <w:top w:val="single" w:sz="4" w:space="0" w:color="auto"/>
              <w:left w:val="single" w:sz="4" w:space="0" w:color="auto"/>
              <w:bottom w:val="single" w:sz="4" w:space="0" w:color="auto"/>
              <w:right w:val="single" w:sz="4" w:space="0" w:color="auto"/>
            </w:tcBorders>
            <w:hideMark/>
          </w:tcPr>
          <w:p w14:paraId="1BAA33C9" w14:textId="77777777" w:rsidR="00D73084" w:rsidRPr="00D73084" w:rsidRDefault="00D73084" w:rsidP="00D73084">
            <w:p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lastRenderedPageBreak/>
              <w:t>Skills and attributes</w:t>
            </w:r>
          </w:p>
        </w:tc>
        <w:tc>
          <w:tcPr>
            <w:tcW w:w="4655" w:type="dxa"/>
            <w:tcBorders>
              <w:top w:val="single" w:sz="4" w:space="0" w:color="auto"/>
              <w:left w:val="single" w:sz="4" w:space="0" w:color="auto"/>
              <w:bottom w:val="single" w:sz="4" w:space="0" w:color="auto"/>
              <w:right w:val="single" w:sz="4" w:space="0" w:color="auto"/>
            </w:tcBorders>
            <w:vAlign w:val="center"/>
            <w:hideMark/>
          </w:tcPr>
          <w:p w14:paraId="6B915EAA" w14:textId="77777777" w:rsidR="00D73084" w:rsidRPr="00D73084" w:rsidRDefault="00D73084" w:rsidP="00D73084">
            <w:pPr>
              <w:numPr>
                <w:ilvl w:val="0"/>
                <w:numId w:val="35"/>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Ability to communicate and establish good relationships with a range of people</w:t>
            </w:r>
          </w:p>
          <w:p w14:paraId="42E985E3" w14:textId="77777777" w:rsidR="00D73084" w:rsidRPr="00D73084" w:rsidRDefault="00D73084" w:rsidP="00D73084">
            <w:pPr>
              <w:numPr>
                <w:ilvl w:val="0"/>
                <w:numId w:val="35"/>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Ability to work without close supervision, prioritise own work and meet deadlines</w:t>
            </w:r>
          </w:p>
          <w:p w14:paraId="13C21F1F" w14:textId="77777777" w:rsidR="00D73084" w:rsidRPr="00D73084" w:rsidRDefault="00D73084" w:rsidP="00D73084">
            <w:pPr>
              <w:numPr>
                <w:ilvl w:val="0"/>
                <w:numId w:val="35"/>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Ability to deal with difficult situations in a calm, effective non-confrontational manner</w:t>
            </w:r>
          </w:p>
          <w:p w14:paraId="1930B0F2" w14:textId="77777777" w:rsidR="00D73084" w:rsidRPr="00D73084" w:rsidRDefault="00D73084" w:rsidP="00D73084">
            <w:pPr>
              <w:numPr>
                <w:ilvl w:val="0"/>
                <w:numId w:val="35"/>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Ability to communicate effectively, both orally and in writing</w:t>
            </w:r>
          </w:p>
          <w:p w14:paraId="7C00EEBB" w14:textId="77777777" w:rsidR="00D73084" w:rsidRPr="00D73084" w:rsidRDefault="00D73084" w:rsidP="00D73084">
            <w:pPr>
              <w:numPr>
                <w:ilvl w:val="0"/>
                <w:numId w:val="35"/>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Ability to network with other groups within the community</w:t>
            </w:r>
          </w:p>
          <w:p w14:paraId="4AD36C53" w14:textId="77777777" w:rsidR="00D73084" w:rsidRPr="00D73084" w:rsidRDefault="00D73084" w:rsidP="00D73084">
            <w:pPr>
              <w:numPr>
                <w:ilvl w:val="0"/>
                <w:numId w:val="35"/>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Ability to gather and accurately record statistics</w:t>
            </w:r>
          </w:p>
          <w:p w14:paraId="2BEF97AD" w14:textId="77777777" w:rsidR="00D73084" w:rsidRPr="00D73084" w:rsidRDefault="00D73084" w:rsidP="00D73084">
            <w:pPr>
              <w:numPr>
                <w:ilvl w:val="0"/>
                <w:numId w:val="35"/>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 xml:space="preserve">Excellent organisational skills </w:t>
            </w:r>
          </w:p>
          <w:p w14:paraId="219A946D" w14:textId="77777777" w:rsidR="00D73084" w:rsidRPr="00D73084" w:rsidRDefault="00D73084" w:rsidP="00D73084">
            <w:pPr>
              <w:numPr>
                <w:ilvl w:val="0"/>
                <w:numId w:val="35"/>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 xml:space="preserve">Ability to work under pressure  </w:t>
            </w:r>
          </w:p>
        </w:tc>
        <w:tc>
          <w:tcPr>
            <w:tcW w:w="3542" w:type="dxa"/>
            <w:tcBorders>
              <w:top w:val="single" w:sz="4" w:space="0" w:color="auto"/>
              <w:left w:val="single" w:sz="4" w:space="0" w:color="auto"/>
              <w:bottom w:val="single" w:sz="4" w:space="0" w:color="auto"/>
              <w:right w:val="single" w:sz="4" w:space="0" w:color="auto"/>
            </w:tcBorders>
          </w:tcPr>
          <w:p w14:paraId="423CE580" w14:textId="77777777" w:rsidR="00D73084" w:rsidRPr="00D73084" w:rsidRDefault="00D73084" w:rsidP="00D73084">
            <w:pPr>
              <w:numPr>
                <w:ilvl w:val="0"/>
                <w:numId w:val="35"/>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Understanding of the needs of people who may be vulnerable, distressed or under stress</w:t>
            </w:r>
          </w:p>
          <w:p w14:paraId="353D396A" w14:textId="77777777" w:rsidR="00D73084" w:rsidRPr="00D73084" w:rsidRDefault="00D73084" w:rsidP="00D73084">
            <w:pPr>
              <w:numPr>
                <w:ilvl w:val="0"/>
                <w:numId w:val="35"/>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 xml:space="preserve">Ability to produce statistical and written reports to funders </w:t>
            </w:r>
          </w:p>
          <w:p w14:paraId="08D07027" w14:textId="77777777" w:rsidR="00D73084" w:rsidRPr="00D73084" w:rsidRDefault="00D73084" w:rsidP="00D73084">
            <w:pPr>
              <w:numPr>
                <w:ilvl w:val="0"/>
                <w:numId w:val="35"/>
              </w:num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Ability to look at the development of services and implement improvements with minimal input</w:t>
            </w:r>
          </w:p>
        </w:tc>
      </w:tr>
      <w:tr w:rsidR="00D73084" w:rsidRPr="00D73084" w14:paraId="1CE0D5F8" w14:textId="77777777" w:rsidTr="00D73084">
        <w:trPr>
          <w:trHeight w:val="558"/>
          <w:jc w:val="center"/>
        </w:trPr>
        <w:tc>
          <w:tcPr>
            <w:tcW w:w="1658" w:type="dxa"/>
            <w:tcBorders>
              <w:top w:val="single" w:sz="4" w:space="0" w:color="auto"/>
              <w:left w:val="single" w:sz="4" w:space="0" w:color="auto"/>
              <w:bottom w:val="single" w:sz="4" w:space="0" w:color="auto"/>
              <w:right w:val="single" w:sz="4" w:space="0" w:color="auto"/>
            </w:tcBorders>
            <w:hideMark/>
          </w:tcPr>
          <w:p w14:paraId="70DA2764" w14:textId="77777777" w:rsidR="00D73084" w:rsidRPr="00D73084" w:rsidRDefault="00D73084" w:rsidP="00D73084">
            <w:p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Knowledge</w:t>
            </w:r>
          </w:p>
        </w:tc>
        <w:tc>
          <w:tcPr>
            <w:tcW w:w="4655" w:type="dxa"/>
            <w:tcBorders>
              <w:top w:val="single" w:sz="4" w:space="0" w:color="auto"/>
              <w:left w:val="single" w:sz="4" w:space="0" w:color="auto"/>
              <w:bottom w:val="single" w:sz="4" w:space="0" w:color="auto"/>
              <w:right w:val="single" w:sz="4" w:space="0" w:color="auto"/>
            </w:tcBorders>
            <w:vAlign w:val="center"/>
            <w:hideMark/>
          </w:tcPr>
          <w:p w14:paraId="7C2625BB" w14:textId="77777777" w:rsidR="00D73084" w:rsidRPr="00D73084" w:rsidRDefault="00D73084" w:rsidP="00D73084">
            <w:pPr>
              <w:numPr>
                <w:ilvl w:val="0"/>
                <w:numId w:val="37"/>
              </w:numPr>
              <w:rPr>
                <w:rFonts w:ascii="Tahoma" w:eastAsia="FangSong" w:hAnsi="Tahoma" w:cs="Tahoma"/>
                <w:bCs/>
                <w:snapToGrid w:val="0"/>
                <w:sz w:val="22"/>
                <w:szCs w:val="22"/>
              </w:rPr>
            </w:pPr>
            <w:r w:rsidRPr="00D73084">
              <w:rPr>
                <w:rFonts w:ascii="Tahoma" w:eastAsia="FangSong" w:hAnsi="Tahoma" w:cs="Tahoma"/>
                <w:bCs/>
                <w:snapToGrid w:val="0"/>
                <w:sz w:val="22"/>
                <w:szCs w:val="22"/>
              </w:rPr>
              <w:t xml:space="preserve">An understanding of Castle case recording systems and procedures </w:t>
            </w:r>
          </w:p>
          <w:p w14:paraId="5E826141" w14:textId="77777777" w:rsidR="00D73084" w:rsidRPr="00D73084" w:rsidRDefault="00D73084" w:rsidP="00D73084">
            <w:pPr>
              <w:numPr>
                <w:ilvl w:val="0"/>
                <w:numId w:val="37"/>
              </w:numPr>
              <w:rPr>
                <w:rFonts w:ascii="Tahoma" w:eastAsia="FangSong" w:hAnsi="Tahoma" w:cs="Tahoma"/>
                <w:bCs/>
                <w:snapToGrid w:val="0"/>
                <w:sz w:val="22"/>
                <w:szCs w:val="22"/>
              </w:rPr>
            </w:pPr>
            <w:r w:rsidRPr="00D73084">
              <w:rPr>
                <w:rFonts w:ascii="Tahoma" w:eastAsia="FangSong" w:hAnsi="Tahoma" w:cs="Tahoma"/>
                <w:bCs/>
                <w:snapToGrid w:val="0"/>
                <w:sz w:val="22"/>
                <w:szCs w:val="22"/>
              </w:rPr>
              <w:t>An understanding of the needs of the funders relating to clients, client profiles, recording of cases and financial gains.</w:t>
            </w:r>
          </w:p>
        </w:tc>
        <w:tc>
          <w:tcPr>
            <w:tcW w:w="3542" w:type="dxa"/>
            <w:tcBorders>
              <w:top w:val="single" w:sz="4" w:space="0" w:color="auto"/>
              <w:left w:val="single" w:sz="4" w:space="0" w:color="auto"/>
              <w:bottom w:val="single" w:sz="4" w:space="0" w:color="auto"/>
              <w:right w:val="single" w:sz="4" w:space="0" w:color="auto"/>
            </w:tcBorders>
          </w:tcPr>
          <w:p w14:paraId="4AD9F139" w14:textId="77777777" w:rsidR="00D73084" w:rsidRPr="00D73084" w:rsidRDefault="00D73084" w:rsidP="00D73084">
            <w:pPr>
              <w:numPr>
                <w:ilvl w:val="0"/>
                <w:numId w:val="38"/>
              </w:numPr>
              <w:rPr>
                <w:rFonts w:ascii="Tahoma" w:eastAsia="FangSong" w:hAnsi="Tahoma" w:cs="Tahoma"/>
                <w:bCs/>
                <w:snapToGrid w:val="0"/>
                <w:sz w:val="22"/>
                <w:szCs w:val="22"/>
              </w:rPr>
            </w:pPr>
            <w:r w:rsidRPr="00D73084">
              <w:rPr>
                <w:rFonts w:ascii="Tahoma" w:eastAsia="FangSong" w:hAnsi="Tahoma" w:cs="Tahoma"/>
                <w:bCs/>
                <w:snapToGrid w:val="0"/>
                <w:sz w:val="22"/>
                <w:szCs w:val="22"/>
              </w:rPr>
              <w:t>Knowledge of local voluntary organisations</w:t>
            </w:r>
          </w:p>
          <w:p w14:paraId="26080627" w14:textId="77777777" w:rsidR="00D73084" w:rsidRPr="00D73084" w:rsidRDefault="00D73084" w:rsidP="00D73084">
            <w:pPr>
              <w:shd w:val="clear" w:color="auto" w:fill="FFFFFF"/>
              <w:ind w:left="360" w:hanging="360"/>
              <w:jc w:val="both"/>
              <w:rPr>
                <w:rFonts w:ascii="Tahoma" w:eastAsia="FangSong" w:hAnsi="Tahoma" w:cs="Tahoma"/>
                <w:bCs/>
                <w:snapToGrid w:val="0"/>
                <w:sz w:val="22"/>
                <w:szCs w:val="22"/>
              </w:rPr>
            </w:pPr>
          </w:p>
        </w:tc>
      </w:tr>
      <w:tr w:rsidR="00D73084" w:rsidRPr="00D73084" w14:paraId="671E22D4" w14:textId="77777777" w:rsidTr="00D73084">
        <w:trPr>
          <w:trHeight w:val="558"/>
          <w:jc w:val="center"/>
        </w:trPr>
        <w:tc>
          <w:tcPr>
            <w:tcW w:w="1658" w:type="dxa"/>
            <w:tcBorders>
              <w:top w:val="single" w:sz="4" w:space="0" w:color="auto"/>
              <w:left w:val="single" w:sz="4" w:space="0" w:color="auto"/>
              <w:bottom w:val="single" w:sz="4" w:space="0" w:color="auto"/>
              <w:right w:val="single" w:sz="4" w:space="0" w:color="auto"/>
            </w:tcBorders>
            <w:hideMark/>
          </w:tcPr>
          <w:p w14:paraId="787D4FBA" w14:textId="77777777" w:rsidR="00D73084" w:rsidRPr="00D73084" w:rsidRDefault="00D73084" w:rsidP="00D73084">
            <w:p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Values and attitudes</w:t>
            </w:r>
          </w:p>
        </w:tc>
        <w:tc>
          <w:tcPr>
            <w:tcW w:w="4655" w:type="dxa"/>
            <w:tcBorders>
              <w:top w:val="single" w:sz="4" w:space="0" w:color="auto"/>
              <w:left w:val="single" w:sz="4" w:space="0" w:color="auto"/>
              <w:bottom w:val="single" w:sz="4" w:space="0" w:color="auto"/>
              <w:right w:val="single" w:sz="4" w:space="0" w:color="auto"/>
            </w:tcBorders>
            <w:vAlign w:val="center"/>
            <w:hideMark/>
          </w:tcPr>
          <w:p w14:paraId="7A687B18" w14:textId="77777777" w:rsidR="00D73084" w:rsidRPr="00D73084" w:rsidRDefault="00D73084" w:rsidP="00D73084">
            <w:pPr>
              <w:numPr>
                <w:ilvl w:val="0"/>
                <w:numId w:val="37"/>
              </w:numPr>
              <w:rPr>
                <w:rFonts w:ascii="Tahoma" w:eastAsia="FangSong" w:hAnsi="Tahoma" w:cs="Tahoma"/>
                <w:bCs/>
                <w:snapToGrid w:val="0"/>
                <w:sz w:val="22"/>
                <w:szCs w:val="22"/>
              </w:rPr>
            </w:pPr>
            <w:r w:rsidRPr="00D73084">
              <w:rPr>
                <w:rFonts w:ascii="Tahoma" w:eastAsia="FangSong" w:hAnsi="Tahoma" w:cs="Tahoma"/>
                <w:bCs/>
                <w:snapToGrid w:val="0"/>
                <w:sz w:val="22"/>
                <w:szCs w:val="22"/>
              </w:rPr>
              <w:t>An understanding and commitment to the aims and principles of the CAB service and to the policies and procedures of the Bureau.</w:t>
            </w:r>
          </w:p>
        </w:tc>
        <w:tc>
          <w:tcPr>
            <w:tcW w:w="3542" w:type="dxa"/>
            <w:tcBorders>
              <w:top w:val="single" w:sz="4" w:space="0" w:color="auto"/>
              <w:left w:val="single" w:sz="4" w:space="0" w:color="auto"/>
              <w:bottom w:val="single" w:sz="4" w:space="0" w:color="auto"/>
              <w:right w:val="single" w:sz="4" w:space="0" w:color="auto"/>
            </w:tcBorders>
          </w:tcPr>
          <w:p w14:paraId="1547308C" w14:textId="77777777" w:rsidR="00D73084" w:rsidRPr="00D73084" w:rsidRDefault="00D73084" w:rsidP="00D73084">
            <w:pPr>
              <w:pStyle w:val="ListParagraph"/>
              <w:numPr>
                <w:ilvl w:val="0"/>
                <w:numId w:val="37"/>
              </w:numPr>
              <w:spacing w:line="240" w:lineRule="auto"/>
              <w:rPr>
                <w:rFonts w:ascii="Tahoma" w:eastAsia="FangSong" w:hAnsi="Tahoma" w:cs="Tahoma"/>
                <w:bCs/>
                <w:snapToGrid w:val="0"/>
                <w:sz w:val="22"/>
                <w:szCs w:val="22"/>
              </w:rPr>
            </w:pPr>
            <w:r w:rsidRPr="00D73084">
              <w:rPr>
                <w:rFonts w:ascii="Tahoma" w:eastAsia="FangSong" w:hAnsi="Tahoma" w:cs="Tahoma"/>
                <w:bCs/>
                <w:snapToGrid w:val="0"/>
                <w:sz w:val="22"/>
                <w:szCs w:val="22"/>
              </w:rPr>
              <w:t>An understanding of the need for partnership working and a proactive approach to same.</w:t>
            </w:r>
          </w:p>
        </w:tc>
      </w:tr>
      <w:tr w:rsidR="00D73084" w:rsidRPr="00D73084" w14:paraId="5EF81097" w14:textId="77777777" w:rsidTr="00D73084">
        <w:trPr>
          <w:trHeight w:val="558"/>
          <w:jc w:val="center"/>
        </w:trPr>
        <w:tc>
          <w:tcPr>
            <w:tcW w:w="1658" w:type="dxa"/>
            <w:tcBorders>
              <w:top w:val="single" w:sz="4" w:space="0" w:color="auto"/>
              <w:left w:val="single" w:sz="4" w:space="0" w:color="auto"/>
              <w:bottom w:val="single" w:sz="4" w:space="0" w:color="auto"/>
              <w:right w:val="single" w:sz="4" w:space="0" w:color="auto"/>
            </w:tcBorders>
            <w:hideMark/>
          </w:tcPr>
          <w:p w14:paraId="0A2B1328" w14:textId="77777777" w:rsidR="00D73084" w:rsidRPr="00D73084" w:rsidRDefault="00D73084" w:rsidP="00D73084">
            <w:pPr>
              <w:shd w:val="clear" w:color="auto" w:fill="FFFFFF"/>
              <w:jc w:val="both"/>
              <w:rPr>
                <w:rFonts w:ascii="Tahoma" w:eastAsia="FangSong" w:hAnsi="Tahoma" w:cs="Tahoma"/>
                <w:bCs/>
                <w:snapToGrid w:val="0"/>
                <w:sz w:val="22"/>
                <w:szCs w:val="22"/>
              </w:rPr>
            </w:pPr>
          </w:p>
          <w:p w14:paraId="318AADD7" w14:textId="77777777" w:rsidR="00D73084" w:rsidRPr="00D73084" w:rsidRDefault="00D73084" w:rsidP="00D73084">
            <w:pPr>
              <w:shd w:val="clear" w:color="auto" w:fill="FFFFFF"/>
              <w:jc w:val="both"/>
              <w:rPr>
                <w:rFonts w:ascii="Tahoma" w:eastAsia="FangSong" w:hAnsi="Tahoma" w:cs="Tahoma"/>
                <w:bCs/>
                <w:snapToGrid w:val="0"/>
                <w:sz w:val="22"/>
                <w:szCs w:val="22"/>
              </w:rPr>
            </w:pPr>
            <w:r w:rsidRPr="00D73084">
              <w:rPr>
                <w:rFonts w:ascii="Tahoma" w:eastAsia="FangSong" w:hAnsi="Tahoma" w:cs="Tahoma"/>
                <w:bCs/>
                <w:snapToGrid w:val="0"/>
                <w:sz w:val="22"/>
                <w:szCs w:val="22"/>
              </w:rPr>
              <w:t>Other</w:t>
            </w:r>
          </w:p>
        </w:tc>
        <w:tc>
          <w:tcPr>
            <w:tcW w:w="4655" w:type="dxa"/>
            <w:tcBorders>
              <w:top w:val="single" w:sz="4" w:space="0" w:color="auto"/>
              <w:left w:val="single" w:sz="4" w:space="0" w:color="auto"/>
              <w:bottom w:val="single" w:sz="4" w:space="0" w:color="auto"/>
              <w:right w:val="single" w:sz="4" w:space="0" w:color="auto"/>
            </w:tcBorders>
            <w:vAlign w:val="center"/>
            <w:hideMark/>
          </w:tcPr>
          <w:p w14:paraId="303BCF72" w14:textId="77777777" w:rsidR="00D73084" w:rsidRPr="00D73084" w:rsidRDefault="00D73084" w:rsidP="00D73084">
            <w:pPr>
              <w:numPr>
                <w:ilvl w:val="0"/>
                <w:numId w:val="37"/>
              </w:numPr>
              <w:rPr>
                <w:rFonts w:ascii="Tahoma" w:eastAsia="FangSong" w:hAnsi="Tahoma" w:cs="Tahoma"/>
                <w:bCs/>
                <w:snapToGrid w:val="0"/>
                <w:sz w:val="22"/>
                <w:szCs w:val="22"/>
              </w:rPr>
            </w:pPr>
            <w:r w:rsidRPr="00D73084">
              <w:rPr>
                <w:rFonts w:ascii="Tahoma" w:eastAsia="FangSong" w:hAnsi="Tahoma" w:cs="Tahoma"/>
                <w:bCs/>
                <w:snapToGrid w:val="0"/>
                <w:sz w:val="22"/>
                <w:szCs w:val="22"/>
              </w:rPr>
              <w:t>A willingness to identify and undertake relevant training</w:t>
            </w:r>
          </w:p>
          <w:p w14:paraId="0192270D" w14:textId="77777777" w:rsidR="00D73084" w:rsidRPr="00D73084" w:rsidRDefault="00D73084" w:rsidP="00D73084">
            <w:pPr>
              <w:numPr>
                <w:ilvl w:val="0"/>
                <w:numId w:val="36"/>
              </w:numPr>
              <w:rPr>
                <w:rFonts w:ascii="Tahoma" w:eastAsia="FangSong" w:hAnsi="Tahoma" w:cs="Tahoma"/>
                <w:bCs/>
                <w:snapToGrid w:val="0"/>
                <w:sz w:val="22"/>
                <w:szCs w:val="22"/>
              </w:rPr>
            </w:pPr>
            <w:r w:rsidRPr="00D73084">
              <w:rPr>
                <w:rFonts w:ascii="Tahoma" w:eastAsia="FangSong" w:hAnsi="Tahoma" w:cs="Tahoma"/>
                <w:bCs/>
                <w:snapToGrid w:val="0"/>
                <w:sz w:val="22"/>
                <w:szCs w:val="22"/>
              </w:rPr>
              <w:t>Ability to work flexibly and to travel to a variety of locations within the area</w:t>
            </w:r>
          </w:p>
          <w:p w14:paraId="5EF0E102" w14:textId="77777777" w:rsidR="00D73084" w:rsidRPr="00D73084" w:rsidRDefault="00D73084" w:rsidP="00D73084">
            <w:pPr>
              <w:numPr>
                <w:ilvl w:val="0"/>
                <w:numId w:val="36"/>
              </w:numPr>
              <w:rPr>
                <w:rFonts w:ascii="Tahoma" w:eastAsia="FangSong" w:hAnsi="Tahoma" w:cs="Tahoma"/>
                <w:bCs/>
                <w:snapToGrid w:val="0"/>
                <w:sz w:val="22"/>
                <w:szCs w:val="22"/>
              </w:rPr>
            </w:pPr>
            <w:r w:rsidRPr="00D73084">
              <w:rPr>
                <w:rFonts w:ascii="Tahoma" w:eastAsia="FangSong" w:hAnsi="Tahoma" w:cs="Tahoma"/>
                <w:bCs/>
                <w:snapToGrid w:val="0"/>
                <w:sz w:val="22"/>
                <w:szCs w:val="22"/>
              </w:rPr>
              <w:t>Access to a vehicle to access outreach locations and clients’ homes, for which mileage allowance is paid at 0.40p per mile.</w:t>
            </w:r>
          </w:p>
          <w:p w14:paraId="59F4E7E9" w14:textId="77777777" w:rsidR="00D73084" w:rsidRPr="00D73084" w:rsidRDefault="00D73084" w:rsidP="00D73084">
            <w:pPr>
              <w:shd w:val="clear" w:color="auto" w:fill="FFFFFF"/>
              <w:ind w:left="360" w:hanging="360"/>
              <w:jc w:val="both"/>
              <w:rPr>
                <w:rFonts w:ascii="Tahoma" w:eastAsia="FangSong" w:hAnsi="Tahoma" w:cs="Tahoma"/>
                <w:bCs/>
                <w:snapToGrid w:val="0"/>
                <w:sz w:val="22"/>
                <w:szCs w:val="22"/>
              </w:rPr>
            </w:pPr>
          </w:p>
        </w:tc>
        <w:tc>
          <w:tcPr>
            <w:tcW w:w="3542" w:type="dxa"/>
            <w:tcBorders>
              <w:top w:val="single" w:sz="4" w:space="0" w:color="auto"/>
              <w:left w:val="single" w:sz="4" w:space="0" w:color="auto"/>
              <w:bottom w:val="single" w:sz="4" w:space="0" w:color="auto"/>
              <w:right w:val="single" w:sz="4" w:space="0" w:color="auto"/>
            </w:tcBorders>
          </w:tcPr>
          <w:p w14:paraId="2371C750" w14:textId="77777777" w:rsidR="00D73084" w:rsidRPr="00D73084" w:rsidRDefault="00D73084" w:rsidP="00D73084">
            <w:pPr>
              <w:shd w:val="clear" w:color="auto" w:fill="FFFFFF"/>
              <w:ind w:left="360" w:hanging="360"/>
              <w:jc w:val="both"/>
              <w:rPr>
                <w:rFonts w:ascii="Tahoma" w:eastAsia="FangSong" w:hAnsi="Tahoma" w:cs="Tahoma"/>
                <w:bCs/>
                <w:snapToGrid w:val="0"/>
                <w:sz w:val="22"/>
                <w:szCs w:val="22"/>
              </w:rPr>
            </w:pPr>
          </w:p>
        </w:tc>
      </w:tr>
    </w:tbl>
    <w:p w14:paraId="54B5BDA2" w14:textId="77777777" w:rsidR="00D73084" w:rsidRDefault="00D73084" w:rsidP="00A435AC">
      <w:pPr>
        <w:shd w:val="clear" w:color="auto" w:fill="FFFFFF"/>
        <w:jc w:val="both"/>
        <w:rPr>
          <w:rFonts w:ascii="Tahoma" w:eastAsia="FangSong" w:hAnsi="Tahoma" w:cs="Tahoma"/>
          <w:b/>
          <w:snapToGrid w:val="0"/>
          <w:color w:val="064169"/>
          <w:sz w:val="22"/>
          <w:szCs w:val="22"/>
        </w:rPr>
      </w:pPr>
    </w:p>
    <w:p w14:paraId="37DECB0D" w14:textId="77777777" w:rsidR="00D73084" w:rsidRPr="008B033D" w:rsidRDefault="00D73084" w:rsidP="00D73084">
      <w:pPr>
        <w:spacing w:after="240" w:line="276" w:lineRule="auto"/>
        <w:ind w:right="-852"/>
        <w:jc w:val="both"/>
        <w:rPr>
          <w:rFonts w:ascii="Tahoma" w:hAnsi="Tahoma" w:cs="Tahoma"/>
          <w:b/>
          <w:sz w:val="22"/>
          <w:szCs w:val="22"/>
        </w:rPr>
      </w:pPr>
      <w:r>
        <w:rPr>
          <w:rFonts w:ascii="Tahoma" w:hAnsi="Tahoma" w:cs="Tahoma"/>
          <w:b/>
          <w:sz w:val="22"/>
          <w:szCs w:val="22"/>
        </w:rPr>
        <w:t xml:space="preserve">Skye &amp; Lochalsh </w:t>
      </w:r>
      <w:r w:rsidRPr="008B033D">
        <w:rPr>
          <w:rFonts w:ascii="Tahoma" w:hAnsi="Tahoma" w:cs="Tahoma"/>
          <w:b/>
          <w:sz w:val="22"/>
          <w:szCs w:val="22"/>
        </w:rPr>
        <w:t>Citizens Advice Bureau is committed to equal opportunities both in service provision and employment.</w:t>
      </w:r>
    </w:p>
    <w:p w14:paraId="79208B7C" w14:textId="77777777" w:rsidR="00D73084" w:rsidRPr="008B033D" w:rsidRDefault="00D73084" w:rsidP="00D73084">
      <w:pPr>
        <w:spacing w:after="240" w:line="276" w:lineRule="auto"/>
        <w:ind w:right="-852"/>
        <w:jc w:val="both"/>
        <w:rPr>
          <w:rFonts w:ascii="Tahoma" w:hAnsi="Tahoma" w:cs="Tahoma"/>
          <w:b/>
          <w:sz w:val="22"/>
          <w:szCs w:val="22"/>
        </w:rPr>
      </w:pPr>
      <w:r w:rsidRPr="008B033D">
        <w:rPr>
          <w:rFonts w:ascii="Tahoma" w:hAnsi="Tahoma" w:cs="Tahoma"/>
          <w:b/>
          <w:sz w:val="22"/>
          <w:szCs w:val="22"/>
        </w:rPr>
        <w:t xml:space="preserve">Charity number: </w:t>
      </w:r>
      <w:r>
        <w:rPr>
          <w:rFonts w:ascii="Tahoma" w:hAnsi="Tahoma" w:cs="Tahoma"/>
          <w:b/>
          <w:sz w:val="22"/>
          <w:szCs w:val="22"/>
        </w:rPr>
        <w:t>SC0</w:t>
      </w:r>
      <w:r w:rsidRPr="00D45847">
        <w:rPr>
          <w:rFonts w:ascii="Tahoma" w:hAnsi="Tahoma" w:cs="Tahoma"/>
          <w:b/>
          <w:sz w:val="22"/>
          <w:szCs w:val="22"/>
        </w:rPr>
        <w:t>22578</w:t>
      </w:r>
    </w:p>
    <w:p w14:paraId="4FA592BF" w14:textId="2F8CB978" w:rsidR="00D73084" w:rsidRDefault="00D73084" w:rsidP="00F40E96">
      <w:pPr>
        <w:spacing w:after="240" w:line="276" w:lineRule="auto"/>
        <w:ind w:right="-852"/>
        <w:jc w:val="both"/>
        <w:rPr>
          <w:rFonts w:ascii="Tahoma" w:eastAsia="FangSong" w:hAnsi="Tahoma" w:cs="Tahoma"/>
          <w:b/>
          <w:snapToGrid w:val="0"/>
          <w:color w:val="064169"/>
          <w:sz w:val="22"/>
          <w:szCs w:val="22"/>
        </w:rPr>
      </w:pPr>
      <w:r w:rsidRPr="008B033D">
        <w:rPr>
          <w:rFonts w:ascii="Tahoma" w:hAnsi="Tahoma" w:cs="Tahoma"/>
          <w:b/>
          <w:sz w:val="22"/>
          <w:szCs w:val="22"/>
        </w:rPr>
        <w:t>Charity name:</w:t>
      </w:r>
      <w:r>
        <w:rPr>
          <w:rFonts w:ascii="Tahoma" w:hAnsi="Tahoma" w:cs="Tahoma"/>
          <w:b/>
          <w:sz w:val="22"/>
          <w:szCs w:val="22"/>
        </w:rPr>
        <w:t xml:space="preserve"> Skye &amp; Lochalsh Citizens Advice Bureau</w:t>
      </w:r>
    </w:p>
    <w:p w14:paraId="57CBB860" w14:textId="77777777" w:rsidR="00D73084" w:rsidRDefault="00D73084" w:rsidP="00A435AC">
      <w:pPr>
        <w:shd w:val="clear" w:color="auto" w:fill="FFFFFF"/>
        <w:jc w:val="both"/>
        <w:rPr>
          <w:rFonts w:ascii="Tahoma" w:eastAsia="FangSong" w:hAnsi="Tahoma" w:cs="Tahoma"/>
          <w:b/>
          <w:snapToGrid w:val="0"/>
          <w:color w:val="064169"/>
          <w:sz w:val="22"/>
          <w:szCs w:val="22"/>
        </w:rPr>
      </w:pPr>
    </w:p>
    <w:bookmarkEnd w:id="3"/>
    <w:p w14:paraId="360E7790" w14:textId="77777777" w:rsidR="00D73084" w:rsidRDefault="00D73084" w:rsidP="00A435AC">
      <w:pPr>
        <w:shd w:val="clear" w:color="auto" w:fill="FFFFFF"/>
        <w:jc w:val="both"/>
        <w:rPr>
          <w:rFonts w:ascii="Tahoma" w:eastAsia="FangSong" w:hAnsi="Tahoma" w:cs="Tahoma"/>
          <w:b/>
          <w:snapToGrid w:val="0"/>
          <w:color w:val="064169"/>
          <w:sz w:val="22"/>
          <w:szCs w:val="22"/>
        </w:rPr>
      </w:pPr>
    </w:p>
    <w:sectPr w:rsidR="00D73084" w:rsidSect="00E453D8">
      <w:headerReference w:type="even" r:id="rId8"/>
      <w:headerReference w:type="default" r:id="rId9"/>
      <w:footerReference w:type="default" r:id="rId10"/>
      <w:headerReference w:type="first" r:id="rId11"/>
      <w:footerReference w:type="first" r:id="rId12"/>
      <w:pgSz w:w="11900" w:h="16840"/>
      <w:pgMar w:top="1701" w:right="170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CAE12" w14:textId="77777777" w:rsidR="005F3452" w:rsidRDefault="005F3452" w:rsidP="00295282">
      <w:r>
        <w:separator/>
      </w:r>
    </w:p>
  </w:endnote>
  <w:endnote w:type="continuationSeparator" w:id="0">
    <w:p w14:paraId="1BAD26D1" w14:textId="77777777" w:rsidR="005F3452" w:rsidRDefault="005F3452"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Calibri"/>
    <w:panose1 w:val="00000000000000000000"/>
    <w:charset w:val="00"/>
    <w:family w:val="modern"/>
    <w:notTrueType/>
    <w:pitch w:val="variable"/>
    <w:sig w:usb0="A000002F" w:usb1="5000606A" w:usb2="00000000" w:usb3="00000000" w:csb0="00000093"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rPr>
      <w:id w:val="-673489913"/>
      <w:docPartObj>
        <w:docPartGallery w:val="Page Numbers (Bottom of Page)"/>
        <w:docPartUnique/>
      </w:docPartObj>
    </w:sdtPr>
    <w:sdtEndPr>
      <w:rPr>
        <w:noProof/>
      </w:rPr>
    </w:sdtEndPr>
    <w:sdtContent>
      <w:p w14:paraId="35CFCBD8" w14:textId="464D16E0" w:rsidR="00295282" w:rsidRPr="00D12F2A" w:rsidRDefault="00D12F2A" w:rsidP="00D12F2A">
        <w:pPr>
          <w:pStyle w:val="Footer"/>
          <w:jc w:val="right"/>
          <w:rPr>
            <w:rFonts w:ascii="Tahoma" w:hAnsi="Tahoma" w:cs="Tahoma"/>
            <w:sz w:val="18"/>
          </w:rPr>
        </w:pPr>
        <w:r w:rsidRPr="00D12F2A">
          <w:rPr>
            <w:rFonts w:ascii="Tahoma" w:hAnsi="Tahoma" w:cs="Tahoma"/>
            <w:sz w:val="18"/>
          </w:rPr>
          <w:fldChar w:fldCharType="begin"/>
        </w:r>
        <w:r w:rsidRPr="00D12F2A">
          <w:rPr>
            <w:rFonts w:ascii="Tahoma" w:hAnsi="Tahoma" w:cs="Tahoma"/>
            <w:sz w:val="18"/>
          </w:rPr>
          <w:instrText xml:space="preserve"> PAGE   \* MERGEFORMAT </w:instrText>
        </w:r>
        <w:r w:rsidRPr="00D12F2A">
          <w:rPr>
            <w:rFonts w:ascii="Tahoma" w:hAnsi="Tahoma" w:cs="Tahoma"/>
            <w:sz w:val="18"/>
          </w:rPr>
          <w:fldChar w:fldCharType="separate"/>
        </w:r>
        <w:r w:rsidR="00EE32AE">
          <w:rPr>
            <w:rFonts w:ascii="Tahoma" w:hAnsi="Tahoma" w:cs="Tahoma"/>
            <w:noProof/>
            <w:sz w:val="18"/>
          </w:rPr>
          <w:t>2</w:t>
        </w:r>
        <w:r w:rsidRPr="00D12F2A">
          <w:rPr>
            <w:rFonts w:ascii="Tahoma" w:hAnsi="Tahoma" w:cs="Tahoma"/>
            <w:noProof/>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rPr>
      <w:id w:val="-1528247354"/>
      <w:docPartObj>
        <w:docPartGallery w:val="Page Numbers (Bottom of Page)"/>
        <w:docPartUnique/>
      </w:docPartObj>
    </w:sdtPr>
    <w:sdtEndPr>
      <w:rPr>
        <w:noProof/>
      </w:rPr>
    </w:sdtEndPr>
    <w:sdtContent>
      <w:p w14:paraId="4CD7D9B7" w14:textId="55C3E691" w:rsidR="008C1B14" w:rsidRPr="00D12F2A" w:rsidRDefault="00D12F2A" w:rsidP="00D12F2A">
        <w:pPr>
          <w:pStyle w:val="Footer"/>
          <w:jc w:val="right"/>
          <w:rPr>
            <w:rFonts w:ascii="Tahoma" w:hAnsi="Tahoma" w:cs="Tahoma"/>
            <w:sz w:val="18"/>
          </w:rPr>
        </w:pPr>
        <w:r w:rsidRPr="00D12F2A">
          <w:rPr>
            <w:rFonts w:ascii="Tahoma" w:hAnsi="Tahoma" w:cs="Tahoma"/>
            <w:sz w:val="18"/>
          </w:rPr>
          <w:fldChar w:fldCharType="begin"/>
        </w:r>
        <w:r w:rsidRPr="00D12F2A">
          <w:rPr>
            <w:rFonts w:ascii="Tahoma" w:hAnsi="Tahoma" w:cs="Tahoma"/>
            <w:sz w:val="18"/>
          </w:rPr>
          <w:instrText xml:space="preserve"> PAGE   \* MERGEFORMAT </w:instrText>
        </w:r>
        <w:r w:rsidRPr="00D12F2A">
          <w:rPr>
            <w:rFonts w:ascii="Tahoma" w:hAnsi="Tahoma" w:cs="Tahoma"/>
            <w:sz w:val="18"/>
          </w:rPr>
          <w:fldChar w:fldCharType="separate"/>
        </w:r>
        <w:r w:rsidR="00EE32AE">
          <w:rPr>
            <w:rFonts w:ascii="Tahoma" w:hAnsi="Tahoma" w:cs="Tahoma"/>
            <w:noProof/>
            <w:sz w:val="18"/>
          </w:rPr>
          <w:t>1</w:t>
        </w:r>
        <w:r w:rsidRPr="00D12F2A">
          <w:rPr>
            <w:rFonts w:ascii="Tahoma" w:hAnsi="Tahoma" w:cs="Tahoma"/>
            <w:noProof/>
            <w:sz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937CD" w14:textId="77777777" w:rsidR="005F3452" w:rsidRDefault="005F3452" w:rsidP="00295282">
      <w:r>
        <w:separator/>
      </w:r>
    </w:p>
  </w:footnote>
  <w:footnote w:type="continuationSeparator" w:id="0">
    <w:p w14:paraId="625FAA90" w14:textId="77777777" w:rsidR="005F3452" w:rsidRDefault="005F3452"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619E0" w14:textId="77777777" w:rsidR="00295282" w:rsidRDefault="005F3452">
    <w:pPr>
      <w:pStyle w:val="Header"/>
    </w:pP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14:paraId="181B6AF0" w14:textId="77777777"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DBB29" w14:textId="52EEE702" w:rsidR="00295282" w:rsidRPr="008508E6" w:rsidRDefault="008508E6" w:rsidP="00836B95">
    <w:pPr>
      <w:pStyle w:val="Header"/>
      <w:tabs>
        <w:tab w:val="clear" w:pos="8640"/>
        <w:tab w:val="left" w:pos="6379"/>
        <w:tab w:val="right" w:pos="8080"/>
      </w:tabs>
      <w:ind w:right="-427"/>
      <w:jc w:val="both"/>
      <w:rPr>
        <w:rFonts w:ascii="Tahoma" w:hAnsi="Tahoma" w:cs="Tahoma"/>
        <w:color w:val="000000" w:themeColor="text1"/>
        <w:sz w:val="20"/>
        <w:szCs w:val="18"/>
      </w:rPr>
    </w:pPr>
    <w:r w:rsidRPr="008508E6">
      <w:rPr>
        <w:rFonts w:ascii="Tahoma" w:hAnsi="Tahoma" w:cs="Tahoma"/>
        <w:color w:val="000000" w:themeColor="text1"/>
        <w:sz w:val="20"/>
        <w:szCs w:val="18"/>
      </w:rPr>
      <w:t>Job Description</w:t>
    </w:r>
    <w:r w:rsidR="00617655">
      <w:rPr>
        <w:rFonts w:ascii="Tahoma" w:hAnsi="Tahoma" w:cs="Tahoma"/>
        <w:color w:val="000000" w:themeColor="text1"/>
        <w:sz w:val="20"/>
        <w:szCs w:val="18"/>
      </w:rPr>
      <w:t xml:space="preserve"> – Money Talk Plus Adviser</w:t>
    </w:r>
    <w:r w:rsidR="00DE164D" w:rsidRPr="008508E6">
      <w:rPr>
        <w:rFonts w:ascii="Tahoma" w:hAnsi="Tahoma" w:cs="Tahoma"/>
        <w:color w:val="000000" w:themeColor="text1"/>
        <w:sz w:val="20"/>
        <w:szCs w:val="18"/>
      </w:rPr>
      <w:tab/>
    </w:r>
    <w:r w:rsidR="00836B95" w:rsidRPr="008508E6">
      <w:rPr>
        <w:rFonts w:ascii="Tahoma" w:hAnsi="Tahoma" w:cs="Tahoma"/>
        <w:color w:val="000000" w:themeColor="text1"/>
        <w:sz w:val="20"/>
        <w:szCs w:val="18"/>
      </w:rPr>
      <w:t xml:space="preserve">     </w:t>
    </w:r>
    <w:r w:rsidR="00703342" w:rsidRPr="008508E6">
      <w:rPr>
        <w:rFonts w:ascii="Tahoma" w:hAnsi="Tahoma" w:cs="Tahoma"/>
        <w:color w:val="000000" w:themeColor="text1"/>
        <w:sz w:val="20"/>
        <w:szCs w:val="18"/>
      </w:rPr>
      <w:tab/>
    </w:r>
    <w:r w:rsidR="00D73084">
      <w:rPr>
        <w:rFonts w:ascii="Tahoma" w:hAnsi="Tahoma" w:cs="Tahoma"/>
        <w:color w:val="000000" w:themeColor="text1"/>
        <w:sz w:val="20"/>
        <w:szCs w:val="18"/>
      </w:rPr>
      <w:t xml:space="preserve">Skye &amp; Lochalsh </w:t>
    </w:r>
    <w:r w:rsidR="00A347F0" w:rsidRPr="00A347F0">
      <w:rPr>
        <w:rFonts w:ascii="Tahoma" w:hAnsi="Tahoma" w:cs="Tahoma"/>
        <w:sz w:val="20"/>
      </w:rPr>
      <w:t>CAB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4A60C" w14:textId="3224B801" w:rsidR="00F84EE1" w:rsidRPr="00F027DB" w:rsidRDefault="00F84EE1" w:rsidP="00F84EE1">
    <w:pPr>
      <w:pStyle w:val="Header"/>
      <w:rPr>
        <w:rFonts w:ascii="Tahoma" w:hAnsi="Tahoma" w:cs="Tahoma"/>
        <w:sz w:val="20"/>
      </w:rPr>
    </w:pPr>
    <w:r w:rsidRPr="002C6B30">
      <w:rPr>
        <w:rFonts w:ascii="Tahoma" w:hAnsi="Tahoma" w:cs="Tahoma"/>
        <w:sz w:val="20"/>
      </w:rPr>
      <w:t xml:space="preserve">Job </w:t>
    </w:r>
    <w:r>
      <w:rPr>
        <w:rFonts w:ascii="Tahoma" w:hAnsi="Tahoma" w:cs="Tahoma"/>
        <w:sz w:val="20"/>
      </w:rPr>
      <w:t>Description</w:t>
    </w:r>
    <w:r w:rsidRPr="002C6B30">
      <w:rPr>
        <w:rFonts w:ascii="Tahoma" w:hAnsi="Tahoma" w:cs="Tahoma"/>
        <w:sz w:val="20"/>
      </w:rPr>
      <w:t xml:space="preserve"> </w:t>
    </w:r>
    <w:r w:rsidR="0020396F">
      <w:rPr>
        <w:rFonts w:ascii="Tahoma" w:hAnsi="Tahoma" w:cs="Tahoma"/>
        <w:sz w:val="20"/>
      </w:rPr>
      <w:t xml:space="preserve">– </w:t>
    </w:r>
    <w:r w:rsidR="00E45BC3">
      <w:rPr>
        <w:rFonts w:ascii="Tahoma" w:hAnsi="Tahoma" w:cs="Tahoma"/>
        <w:sz w:val="20"/>
      </w:rPr>
      <w:t xml:space="preserve">Money Talk Plus </w:t>
    </w:r>
    <w:r w:rsidR="00293712" w:rsidRPr="00293712">
      <w:rPr>
        <w:rFonts w:ascii="Tahoma" w:hAnsi="Tahoma" w:cs="Tahoma"/>
        <w:sz w:val="20"/>
      </w:rPr>
      <w:t>Adviser</w:t>
    </w:r>
    <w:r w:rsidR="0020396F">
      <w:rPr>
        <w:rFonts w:ascii="Tahoma" w:hAnsi="Tahoma" w:cs="Tahoma"/>
        <w:sz w:val="20"/>
      </w:rPr>
      <w:tab/>
    </w:r>
    <w:r w:rsidRPr="002C6B30">
      <w:rPr>
        <w:rFonts w:ascii="Tahoma" w:hAnsi="Tahoma" w:cs="Tahoma"/>
        <w:sz w:val="20"/>
      </w:rPr>
      <w:tab/>
    </w:r>
    <w:r w:rsidR="00D73084">
      <w:rPr>
        <w:rFonts w:ascii="Tahoma" w:hAnsi="Tahoma" w:cs="Tahoma"/>
        <w:sz w:val="20"/>
      </w:rPr>
      <w:t xml:space="preserve">Skye &amp; Lochalsh </w:t>
    </w:r>
    <w:r w:rsidR="00293712" w:rsidRPr="00293712">
      <w:rPr>
        <w:rFonts w:ascii="Tahoma" w:hAnsi="Tahoma" w:cs="Tahoma"/>
        <w:sz w:val="20"/>
      </w:rPr>
      <w:t>CAB</w:t>
    </w:r>
  </w:p>
  <w:p w14:paraId="2A18C6CF" w14:textId="5FFB4C8D" w:rsidR="008C1B14" w:rsidRPr="008508E6" w:rsidRDefault="008C1B14" w:rsidP="00896AC3">
    <w:pPr>
      <w:pStyle w:val="Header"/>
      <w:ind w:left="-426"/>
      <w:rPr>
        <w:rFonts w:ascii="Tahoma" w:hAnsi="Tahoma" w:cs="Tahoma"/>
        <w:b/>
        <w:color w:val="005AB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971589"/>
    <w:multiLevelType w:val="multilevel"/>
    <w:tmpl w:val="9492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A817B76"/>
    <w:multiLevelType w:val="hybridMultilevel"/>
    <w:tmpl w:val="6D4ED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9C5CCA"/>
    <w:multiLevelType w:val="hybridMultilevel"/>
    <w:tmpl w:val="3FB0CFBE"/>
    <w:lvl w:ilvl="0" w:tplc="E1CE562C">
      <w:numFmt w:val="bullet"/>
      <w:lvlText w:val="•"/>
      <w:lvlJc w:val="left"/>
      <w:pPr>
        <w:ind w:left="1080" w:hanging="720"/>
      </w:pPr>
      <w:rPr>
        <w:rFonts w:ascii="FS Me" w:eastAsiaTheme="minorEastAsia"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F4BAC"/>
    <w:multiLevelType w:val="hybridMultilevel"/>
    <w:tmpl w:val="EC8684B6"/>
    <w:lvl w:ilvl="0" w:tplc="A30A2814">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7" w15:restartNumberingAfterBreak="0">
    <w:nsid w:val="1BA84265"/>
    <w:multiLevelType w:val="hybridMultilevel"/>
    <w:tmpl w:val="1096ACB4"/>
    <w:lvl w:ilvl="0" w:tplc="D4AA39D6">
      <w:start w:val="30"/>
      <w:numFmt w:val="bullet"/>
      <w:lvlText w:val=""/>
      <w:lvlJc w:val="left"/>
      <w:pPr>
        <w:ind w:left="720" w:hanging="360"/>
      </w:pPr>
      <w:rPr>
        <w:rFonts w:ascii="Wingdings" w:eastAsia="Times New Roman" w:hAnsi="Wingdings"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BD3D15"/>
    <w:multiLevelType w:val="multilevel"/>
    <w:tmpl w:val="1E5A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4F17F8"/>
    <w:multiLevelType w:val="hybridMultilevel"/>
    <w:tmpl w:val="78ACE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AC07B0"/>
    <w:multiLevelType w:val="hybridMultilevel"/>
    <w:tmpl w:val="F4D08B70"/>
    <w:lvl w:ilvl="0" w:tplc="D6BA51D6">
      <w:numFmt w:val="bullet"/>
      <w:lvlText w:val="&gt;"/>
      <w:lvlJc w:val="left"/>
      <w:pPr>
        <w:ind w:left="710" w:hanging="284"/>
      </w:pPr>
      <w:rPr>
        <w:rFonts w:ascii="FS Me" w:hAnsi="FS Me" w:cstheme="minorBidi" w:hint="default"/>
        <w:b/>
        <w:bCs/>
        <w:i w:val="0"/>
        <w:iCs w:val="0"/>
        <w:color w:val="auto"/>
        <w:sz w:val="22"/>
        <w:szCs w:val="20"/>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4" w15:restartNumberingAfterBreak="0">
    <w:nsid w:val="2B1F7B40"/>
    <w:multiLevelType w:val="hybridMultilevel"/>
    <w:tmpl w:val="4FFCE552"/>
    <w:lvl w:ilvl="0" w:tplc="D6BA51D6">
      <w:numFmt w:val="bullet"/>
      <w:lvlText w:val="&gt;"/>
      <w:lvlJc w:val="left"/>
      <w:pPr>
        <w:ind w:left="72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477023"/>
    <w:multiLevelType w:val="hybridMultilevel"/>
    <w:tmpl w:val="5EF452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33F8693D"/>
    <w:multiLevelType w:val="hybridMultilevel"/>
    <w:tmpl w:val="51FA6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F030442"/>
    <w:multiLevelType w:val="hybridMultilevel"/>
    <w:tmpl w:val="053069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9" w15:restartNumberingAfterBreak="0">
    <w:nsid w:val="47B10EE3"/>
    <w:multiLevelType w:val="hybridMultilevel"/>
    <w:tmpl w:val="A1EA355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0" w15:restartNumberingAfterBreak="0">
    <w:nsid w:val="4C287044"/>
    <w:multiLevelType w:val="hybridMultilevel"/>
    <w:tmpl w:val="C8EEEC5C"/>
    <w:lvl w:ilvl="0" w:tplc="E272CF0E">
      <w:start w:val="1"/>
      <w:numFmt w:val="low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21" w15:restartNumberingAfterBreak="0">
    <w:nsid w:val="4CFF2710"/>
    <w:multiLevelType w:val="hybridMultilevel"/>
    <w:tmpl w:val="7B3E6AA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2"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9E16679"/>
    <w:multiLevelType w:val="hybridMultilevel"/>
    <w:tmpl w:val="A31CE5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5F6858C1"/>
    <w:multiLevelType w:val="hybridMultilevel"/>
    <w:tmpl w:val="5BD69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0953B2"/>
    <w:multiLevelType w:val="multilevel"/>
    <w:tmpl w:val="3CBA18EC"/>
    <w:lvl w:ilvl="0">
      <w:start w:val="3"/>
      <w:numFmt w:val="decimal"/>
      <w:lvlText w:val="%1."/>
      <w:lvlJc w:val="left"/>
      <w:pPr>
        <w:ind w:left="360" w:hanging="360"/>
      </w:pPr>
      <w:rPr>
        <w:rFonts w:hint="default"/>
        <w:b/>
      </w:rPr>
    </w:lvl>
    <w:lvl w:ilvl="1">
      <w:start w:val="1"/>
      <w:numFmt w:val="decimal"/>
      <w:lvlText w:val="%1.%2."/>
      <w:lvlJc w:val="left"/>
      <w:pPr>
        <w:ind w:left="720" w:hanging="720"/>
      </w:pPr>
      <w:rPr>
        <w:rFonts w:ascii="Calibri" w:hAnsi="Calibri" w:hint="default"/>
        <w:b w:val="0"/>
        <w:i w:val="0"/>
        <w:sz w:val="22"/>
        <w:szCs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6B135D"/>
    <w:multiLevelType w:val="hybridMultilevel"/>
    <w:tmpl w:val="1690FD60"/>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7"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0" w15:restartNumberingAfterBreak="0">
    <w:nsid w:val="6A870876"/>
    <w:multiLevelType w:val="hybridMultilevel"/>
    <w:tmpl w:val="87789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54318B"/>
    <w:multiLevelType w:val="hybridMultilevel"/>
    <w:tmpl w:val="CAC0B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BF7C6A"/>
    <w:multiLevelType w:val="hybridMultilevel"/>
    <w:tmpl w:val="9B6286EE"/>
    <w:lvl w:ilvl="0" w:tplc="D6BA51D6">
      <w:numFmt w:val="bullet"/>
      <w:lvlText w:val="&gt;"/>
      <w:lvlJc w:val="left"/>
      <w:pPr>
        <w:ind w:left="360" w:hanging="360"/>
      </w:pPr>
      <w:rPr>
        <w:rFonts w:ascii="FS Me" w:hAnsi="FS Me" w:cstheme="minorBidi" w:hint="default"/>
        <w:b/>
        <w:bCs/>
        <w:i w:val="0"/>
        <w:iCs w:val="0"/>
        <w:color w:val="auto"/>
        <w:sz w:val="22"/>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DA7F09"/>
    <w:multiLevelType w:val="hybridMultilevel"/>
    <w:tmpl w:val="48264154"/>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35" w15:restartNumberingAfterBreak="0">
    <w:nsid w:val="75877F40"/>
    <w:multiLevelType w:val="hybridMultilevel"/>
    <w:tmpl w:val="2C96FF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9D54358"/>
    <w:multiLevelType w:val="hybridMultilevel"/>
    <w:tmpl w:val="A364C6C6"/>
    <w:lvl w:ilvl="0" w:tplc="D2F45E46">
      <w:numFmt w:val="bullet"/>
      <w:lvlText w:val="&gt;"/>
      <w:lvlJc w:val="left"/>
      <w:pPr>
        <w:ind w:left="360" w:hanging="360"/>
      </w:pPr>
      <w:rPr>
        <w:rFonts w:ascii="Tahoma" w:hAnsi="Tahoma" w:cstheme="minorBidi" w:hint="default"/>
        <w:b/>
        <w:bCs/>
        <w:i w:val="0"/>
        <w:iCs w:val="0"/>
        <w:color w:val="032C6E"/>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74821330">
    <w:abstractNumId w:val="3"/>
  </w:num>
  <w:num w:numId="2" w16cid:durableId="1474178940">
    <w:abstractNumId w:val="27"/>
  </w:num>
  <w:num w:numId="3" w16cid:durableId="1228496645">
    <w:abstractNumId w:val="27"/>
  </w:num>
  <w:num w:numId="4" w16cid:durableId="1178734035">
    <w:abstractNumId w:val="33"/>
  </w:num>
  <w:num w:numId="5" w16cid:durableId="1706517427">
    <w:abstractNumId w:val="9"/>
  </w:num>
  <w:num w:numId="6" w16cid:durableId="1508210210">
    <w:abstractNumId w:val="13"/>
  </w:num>
  <w:num w:numId="7" w16cid:durableId="26881432">
    <w:abstractNumId w:val="29"/>
  </w:num>
  <w:num w:numId="8" w16cid:durableId="627442793">
    <w:abstractNumId w:val="18"/>
  </w:num>
  <w:num w:numId="9" w16cid:durableId="1091240107">
    <w:abstractNumId w:val="12"/>
  </w:num>
  <w:num w:numId="10" w16cid:durableId="1775246143">
    <w:abstractNumId w:val="0"/>
  </w:num>
  <w:num w:numId="11" w16cid:durableId="1973570">
    <w:abstractNumId w:val="2"/>
  </w:num>
  <w:num w:numId="12" w16cid:durableId="2067684508">
    <w:abstractNumId w:val="28"/>
  </w:num>
  <w:num w:numId="13" w16cid:durableId="934047090">
    <w:abstractNumId w:val="11"/>
  </w:num>
  <w:num w:numId="14" w16cid:durableId="1759523343">
    <w:abstractNumId w:val="22"/>
  </w:num>
  <w:num w:numId="15" w16cid:durableId="1902324695">
    <w:abstractNumId w:val="14"/>
  </w:num>
  <w:num w:numId="16" w16cid:durableId="49576249">
    <w:abstractNumId w:val="5"/>
  </w:num>
  <w:num w:numId="17" w16cid:durableId="1407999524">
    <w:abstractNumId w:val="34"/>
  </w:num>
  <w:num w:numId="18" w16cid:durableId="1700857157">
    <w:abstractNumId w:val="20"/>
  </w:num>
  <w:num w:numId="19" w16cid:durableId="1340155290">
    <w:abstractNumId w:val="19"/>
  </w:num>
  <w:num w:numId="20" w16cid:durableId="1535920993">
    <w:abstractNumId w:val="26"/>
  </w:num>
  <w:num w:numId="21" w16cid:durableId="1549336932">
    <w:abstractNumId w:val="6"/>
  </w:num>
  <w:num w:numId="22" w16cid:durableId="1555773549">
    <w:abstractNumId w:val="21"/>
  </w:num>
  <w:num w:numId="23" w16cid:durableId="2104524607">
    <w:abstractNumId w:val="32"/>
  </w:num>
  <w:num w:numId="24" w16cid:durableId="285242162">
    <w:abstractNumId w:val="1"/>
  </w:num>
  <w:num w:numId="25" w16cid:durableId="44260445">
    <w:abstractNumId w:val="8"/>
  </w:num>
  <w:num w:numId="26" w16cid:durableId="854802674">
    <w:abstractNumId w:val="25"/>
  </w:num>
  <w:num w:numId="27" w16cid:durableId="826673521">
    <w:abstractNumId w:val="7"/>
  </w:num>
  <w:num w:numId="28" w16cid:durableId="287977603">
    <w:abstractNumId w:val="36"/>
  </w:num>
  <w:num w:numId="29" w16cid:durableId="659893674">
    <w:abstractNumId w:val="31"/>
  </w:num>
  <w:num w:numId="30" w16cid:durableId="530384386">
    <w:abstractNumId w:val="10"/>
  </w:num>
  <w:num w:numId="31" w16cid:durableId="810253393">
    <w:abstractNumId w:val="24"/>
  </w:num>
  <w:num w:numId="32" w16cid:durableId="367337728">
    <w:abstractNumId w:val="30"/>
  </w:num>
  <w:num w:numId="33" w16cid:durableId="681933563">
    <w:abstractNumId w:val="4"/>
  </w:num>
  <w:num w:numId="34" w16cid:durableId="1368985587">
    <w:abstractNumId w:val="16"/>
  </w:num>
  <w:num w:numId="35" w16cid:durableId="254411206">
    <w:abstractNumId w:val="35"/>
  </w:num>
  <w:num w:numId="36" w16cid:durableId="2048555048">
    <w:abstractNumId w:val="15"/>
  </w:num>
  <w:num w:numId="37" w16cid:durableId="1966348003">
    <w:abstractNumId w:val="23"/>
  </w:num>
  <w:num w:numId="38" w16cid:durableId="6568027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BE8"/>
    <w:rsid w:val="00010769"/>
    <w:rsid w:val="00023B58"/>
    <w:rsid w:val="00033746"/>
    <w:rsid w:val="00034C41"/>
    <w:rsid w:val="00036121"/>
    <w:rsid w:val="000503DA"/>
    <w:rsid w:val="00053281"/>
    <w:rsid w:val="0005408A"/>
    <w:rsid w:val="00086309"/>
    <w:rsid w:val="000B3AFF"/>
    <w:rsid w:val="000B4790"/>
    <w:rsid w:val="000B6044"/>
    <w:rsid w:val="000D7715"/>
    <w:rsid w:val="00104BDB"/>
    <w:rsid w:val="001136A3"/>
    <w:rsid w:val="00163E9A"/>
    <w:rsid w:val="00170176"/>
    <w:rsid w:val="00190FDB"/>
    <w:rsid w:val="001A5DB5"/>
    <w:rsid w:val="001D60E3"/>
    <w:rsid w:val="0020396F"/>
    <w:rsid w:val="00241AA0"/>
    <w:rsid w:val="00252F6F"/>
    <w:rsid w:val="00257D65"/>
    <w:rsid w:val="00267509"/>
    <w:rsid w:val="00292C76"/>
    <w:rsid w:val="00293712"/>
    <w:rsid w:val="00295282"/>
    <w:rsid w:val="002D7E38"/>
    <w:rsid w:val="002E4FD5"/>
    <w:rsid w:val="002E56D2"/>
    <w:rsid w:val="002F1655"/>
    <w:rsid w:val="0032236E"/>
    <w:rsid w:val="0032575A"/>
    <w:rsid w:val="003350FD"/>
    <w:rsid w:val="003778CB"/>
    <w:rsid w:val="003A3369"/>
    <w:rsid w:val="003A7648"/>
    <w:rsid w:val="003A7C03"/>
    <w:rsid w:val="003C16F2"/>
    <w:rsid w:val="003D3B64"/>
    <w:rsid w:val="003E4ED0"/>
    <w:rsid w:val="003E65C7"/>
    <w:rsid w:val="003F46BF"/>
    <w:rsid w:val="00416AD7"/>
    <w:rsid w:val="004231D1"/>
    <w:rsid w:val="00442196"/>
    <w:rsid w:val="00491569"/>
    <w:rsid w:val="00497CCB"/>
    <w:rsid w:val="004E095A"/>
    <w:rsid w:val="004E3EB9"/>
    <w:rsid w:val="00527D6E"/>
    <w:rsid w:val="00535775"/>
    <w:rsid w:val="00546907"/>
    <w:rsid w:val="005A02FD"/>
    <w:rsid w:val="005B3776"/>
    <w:rsid w:val="005C717A"/>
    <w:rsid w:val="005C78E0"/>
    <w:rsid w:val="005E43F1"/>
    <w:rsid w:val="005F3452"/>
    <w:rsid w:val="00607CC9"/>
    <w:rsid w:val="00617655"/>
    <w:rsid w:val="00676100"/>
    <w:rsid w:val="00697F62"/>
    <w:rsid w:val="006B1EB3"/>
    <w:rsid w:val="006B206B"/>
    <w:rsid w:val="006C1F5F"/>
    <w:rsid w:val="00701873"/>
    <w:rsid w:val="00703342"/>
    <w:rsid w:val="00731C7F"/>
    <w:rsid w:val="00733594"/>
    <w:rsid w:val="00795850"/>
    <w:rsid w:val="007D7807"/>
    <w:rsid w:val="00803F6B"/>
    <w:rsid w:val="0080664B"/>
    <w:rsid w:val="00836B95"/>
    <w:rsid w:val="00847C09"/>
    <w:rsid w:val="008508E6"/>
    <w:rsid w:val="00850D69"/>
    <w:rsid w:val="00862A03"/>
    <w:rsid w:val="00872347"/>
    <w:rsid w:val="008816F3"/>
    <w:rsid w:val="00885CDD"/>
    <w:rsid w:val="00896AC3"/>
    <w:rsid w:val="008A0A62"/>
    <w:rsid w:val="008B033D"/>
    <w:rsid w:val="008B3174"/>
    <w:rsid w:val="008C1B14"/>
    <w:rsid w:val="008D3023"/>
    <w:rsid w:val="008E1403"/>
    <w:rsid w:val="008E63C2"/>
    <w:rsid w:val="008F09A1"/>
    <w:rsid w:val="009035CC"/>
    <w:rsid w:val="0090607A"/>
    <w:rsid w:val="00930103"/>
    <w:rsid w:val="009342E9"/>
    <w:rsid w:val="00942567"/>
    <w:rsid w:val="00966004"/>
    <w:rsid w:val="00995676"/>
    <w:rsid w:val="00996A14"/>
    <w:rsid w:val="009E478F"/>
    <w:rsid w:val="00A07C8E"/>
    <w:rsid w:val="00A25433"/>
    <w:rsid w:val="00A347F0"/>
    <w:rsid w:val="00A435AC"/>
    <w:rsid w:val="00A53076"/>
    <w:rsid w:val="00A56A32"/>
    <w:rsid w:val="00A721F0"/>
    <w:rsid w:val="00AB4134"/>
    <w:rsid w:val="00AF38FE"/>
    <w:rsid w:val="00B04BED"/>
    <w:rsid w:val="00B419EE"/>
    <w:rsid w:val="00B44EF1"/>
    <w:rsid w:val="00B70911"/>
    <w:rsid w:val="00B8483E"/>
    <w:rsid w:val="00B87771"/>
    <w:rsid w:val="00BA16A2"/>
    <w:rsid w:val="00BC3ECB"/>
    <w:rsid w:val="00BD1DFA"/>
    <w:rsid w:val="00C07B3B"/>
    <w:rsid w:val="00C76BE8"/>
    <w:rsid w:val="00CA11B7"/>
    <w:rsid w:val="00CB25F5"/>
    <w:rsid w:val="00CB6B2D"/>
    <w:rsid w:val="00D12F2A"/>
    <w:rsid w:val="00D175A4"/>
    <w:rsid w:val="00D224BD"/>
    <w:rsid w:val="00D342D5"/>
    <w:rsid w:val="00D6571E"/>
    <w:rsid w:val="00D72180"/>
    <w:rsid w:val="00D73084"/>
    <w:rsid w:val="00D7412C"/>
    <w:rsid w:val="00D770F7"/>
    <w:rsid w:val="00DA655F"/>
    <w:rsid w:val="00DD4EEF"/>
    <w:rsid w:val="00DE164D"/>
    <w:rsid w:val="00DE7609"/>
    <w:rsid w:val="00E051B6"/>
    <w:rsid w:val="00E11E28"/>
    <w:rsid w:val="00E1503F"/>
    <w:rsid w:val="00E22AE2"/>
    <w:rsid w:val="00E34CB3"/>
    <w:rsid w:val="00E4198D"/>
    <w:rsid w:val="00E442AE"/>
    <w:rsid w:val="00E453D8"/>
    <w:rsid w:val="00E45BC3"/>
    <w:rsid w:val="00E524E9"/>
    <w:rsid w:val="00E6731E"/>
    <w:rsid w:val="00EA595D"/>
    <w:rsid w:val="00EE2546"/>
    <w:rsid w:val="00EE32AE"/>
    <w:rsid w:val="00EE4F66"/>
    <w:rsid w:val="00EE6184"/>
    <w:rsid w:val="00F053A7"/>
    <w:rsid w:val="00F23B12"/>
    <w:rsid w:val="00F266AC"/>
    <w:rsid w:val="00F40E96"/>
    <w:rsid w:val="00F532CA"/>
    <w:rsid w:val="00F6702D"/>
    <w:rsid w:val="00F7116A"/>
    <w:rsid w:val="00F72342"/>
    <w:rsid w:val="00F72B95"/>
    <w:rsid w:val="00F841B4"/>
    <w:rsid w:val="00F84EE1"/>
    <w:rsid w:val="00F86188"/>
    <w:rsid w:val="00F86349"/>
    <w:rsid w:val="00F90DB3"/>
    <w:rsid w:val="00FA238C"/>
    <w:rsid w:val="00FA3659"/>
    <w:rsid w:val="00FA5C5E"/>
    <w:rsid w:val="00FD0A54"/>
    <w:rsid w:val="00FD1991"/>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F15C7"/>
  <w14:defaultImageDpi w14:val="300"/>
  <w15:docId w15:val="{82E16966-08D8-48B6-8D4C-B75CCF5F0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 w:type="paragraph" w:styleId="NoSpacing">
    <w:name w:val="No Spacing"/>
    <w:uiPriority w:val="1"/>
    <w:qFormat/>
    <w:rsid w:val="008508E6"/>
    <w:rPr>
      <w:rFonts w:ascii="Arial" w:eastAsia="Calibri" w:hAnsi="Arial" w:cs="Arial"/>
      <w:sz w:val="22"/>
      <w:szCs w:val="22"/>
      <w:lang w:eastAsia="en-GB"/>
    </w:rPr>
  </w:style>
  <w:style w:type="character" w:styleId="Strong">
    <w:name w:val="Strong"/>
    <w:basedOn w:val="DefaultParagraphFont"/>
    <w:uiPriority w:val="22"/>
    <w:qFormat/>
    <w:rsid w:val="00C76B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88484">
      <w:bodyDiv w:val="1"/>
      <w:marLeft w:val="0"/>
      <w:marRight w:val="0"/>
      <w:marTop w:val="0"/>
      <w:marBottom w:val="0"/>
      <w:divBdr>
        <w:top w:val="none" w:sz="0" w:space="0" w:color="auto"/>
        <w:left w:val="none" w:sz="0" w:space="0" w:color="auto"/>
        <w:bottom w:val="none" w:sz="0" w:space="0" w:color="auto"/>
        <w:right w:val="none" w:sz="0" w:space="0" w:color="auto"/>
      </w:divBdr>
      <w:divsChild>
        <w:div w:id="1957058313">
          <w:marLeft w:val="0"/>
          <w:marRight w:val="0"/>
          <w:marTop w:val="0"/>
          <w:marBottom w:val="0"/>
          <w:divBdr>
            <w:top w:val="none" w:sz="0" w:space="0" w:color="auto"/>
            <w:left w:val="none" w:sz="0" w:space="0" w:color="auto"/>
            <w:bottom w:val="none" w:sz="0" w:space="0" w:color="auto"/>
            <w:right w:val="none" w:sz="0" w:space="0" w:color="auto"/>
          </w:divBdr>
          <w:divsChild>
            <w:div w:id="1300039870">
              <w:marLeft w:val="0"/>
              <w:marRight w:val="0"/>
              <w:marTop w:val="0"/>
              <w:marBottom w:val="0"/>
              <w:divBdr>
                <w:top w:val="none" w:sz="0" w:space="0" w:color="auto"/>
                <w:left w:val="none" w:sz="0" w:space="0" w:color="auto"/>
                <w:bottom w:val="none" w:sz="0" w:space="0" w:color="auto"/>
                <w:right w:val="none" w:sz="0" w:space="0" w:color="auto"/>
              </w:divBdr>
              <w:divsChild>
                <w:div w:id="587080992">
                  <w:marLeft w:val="0"/>
                  <w:marRight w:val="0"/>
                  <w:marTop w:val="0"/>
                  <w:marBottom w:val="0"/>
                  <w:divBdr>
                    <w:top w:val="none" w:sz="0" w:space="0" w:color="auto"/>
                    <w:left w:val="none" w:sz="0" w:space="0" w:color="auto"/>
                    <w:bottom w:val="none" w:sz="0" w:space="0" w:color="auto"/>
                    <w:right w:val="none" w:sz="0" w:space="0" w:color="auto"/>
                  </w:divBdr>
                  <w:divsChild>
                    <w:div w:id="1440684949">
                      <w:marLeft w:val="0"/>
                      <w:marRight w:val="0"/>
                      <w:marTop w:val="0"/>
                      <w:marBottom w:val="0"/>
                      <w:divBdr>
                        <w:top w:val="none" w:sz="0" w:space="0" w:color="auto"/>
                        <w:left w:val="none" w:sz="0" w:space="0" w:color="auto"/>
                        <w:bottom w:val="none" w:sz="0" w:space="0" w:color="auto"/>
                        <w:right w:val="none" w:sz="0" w:space="0" w:color="auto"/>
                      </w:divBdr>
                      <w:divsChild>
                        <w:div w:id="1254389924">
                          <w:marLeft w:val="0"/>
                          <w:marRight w:val="0"/>
                          <w:marTop w:val="0"/>
                          <w:marBottom w:val="0"/>
                          <w:divBdr>
                            <w:top w:val="none" w:sz="0" w:space="0" w:color="auto"/>
                            <w:left w:val="none" w:sz="0" w:space="0" w:color="auto"/>
                            <w:bottom w:val="none" w:sz="0" w:space="0" w:color="auto"/>
                            <w:right w:val="none" w:sz="0" w:space="0" w:color="auto"/>
                          </w:divBdr>
                          <w:divsChild>
                            <w:div w:id="23753705">
                              <w:marLeft w:val="1187"/>
                              <w:marRight w:val="0"/>
                              <w:marTop w:val="0"/>
                              <w:marBottom w:val="0"/>
                              <w:divBdr>
                                <w:top w:val="none" w:sz="0" w:space="0" w:color="auto"/>
                                <w:left w:val="none" w:sz="0" w:space="0" w:color="auto"/>
                                <w:bottom w:val="none" w:sz="0" w:space="0" w:color="auto"/>
                                <w:right w:val="none" w:sz="0" w:space="0" w:color="auto"/>
                              </w:divBdr>
                              <w:divsChild>
                                <w:div w:id="20714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8354">
          <w:marLeft w:val="0"/>
          <w:marRight w:val="0"/>
          <w:marTop w:val="0"/>
          <w:marBottom w:val="0"/>
          <w:divBdr>
            <w:top w:val="none" w:sz="0" w:space="0" w:color="auto"/>
            <w:left w:val="none" w:sz="0" w:space="0" w:color="auto"/>
            <w:bottom w:val="none" w:sz="0" w:space="0" w:color="auto"/>
            <w:right w:val="none" w:sz="0" w:space="0" w:color="auto"/>
          </w:divBdr>
          <w:divsChild>
            <w:div w:id="975641922">
              <w:marLeft w:val="0"/>
              <w:marRight w:val="0"/>
              <w:marTop w:val="0"/>
              <w:marBottom w:val="0"/>
              <w:divBdr>
                <w:top w:val="none" w:sz="0" w:space="0" w:color="auto"/>
                <w:left w:val="none" w:sz="0" w:space="0" w:color="auto"/>
                <w:bottom w:val="none" w:sz="0" w:space="0" w:color="auto"/>
                <w:right w:val="none" w:sz="0" w:space="0" w:color="auto"/>
              </w:divBdr>
              <w:divsChild>
                <w:div w:id="729886461">
                  <w:marLeft w:val="0"/>
                  <w:marRight w:val="0"/>
                  <w:marTop w:val="0"/>
                  <w:marBottom w:val="0"/>
                  <w:divBdr>
                    <w:top w:val="none" w:sz="0" w:space="0" w:color="auto"/>
                    <w:left w:val="none" w:sz="0" w:space="0" w:color="auto"/>
                    <w:bottom w:val="none" w:sz="0" w:space="0" w:color="auto"/>
                    <w:right w:val="none" w:sz="0" w:space="0" w:color="auto"/>
                  </w:divBdr>
                  <w:divsChild>
                    <w:div w:id="1764492873">
                      <w:marLeft w:val="0"/>
                      <w:marRight w:val="0"/>
                      <w:marTop w:val="0"/>
                      <w:marBottom w:val="0"/>
                      <w:divBdr>
                        <w:top w:val="none" w:sz="0" w:space="0" w:color="auto"/>
                        <w:left w:val="none" w:sz="0" w:space="0" w:color="auto"/>
                        <w:bottom w:val="none" w:sz="0" w:space="0" w:color="auto"/>
                        <w:right w:val="none" w:sz="0" w:space="0" w:color="auto"/>
                      </w:divBdr>
                      <w:divsChild>
                        <w:div w:id="875047214">
                          <w:marLeft w:val="0"/>
                          <w:marRight w:val="0"/>
                          <w:marTop w:val="0"/>
                          <w:marBottom w:val="0"/>
                          <w:divBdr>
                            <w:top w:val="none" w:sz="0" w:space="0" w:color="auto"/>
                            <w:left w:val="none" w:sz="0" w:space="0" w:color="auto"/>
                            <w:bottom w:val="none" w:sz="0" w:space="0" w:color="auto"/>
                            <w:right w:val="none" w:sz="0" w:space="0" w:color="auto"/>
                          </w:divBdr>
                          <w:divsChild>
                            <w:div w:id="2105567577">
                              <w:marLeft w:val="1187"/>
                              <w:marRight w:val="0"/>
                              <w:marTop w:val="0"/>
                              <w:marBottom w:val="0"/>
                              <w:divBdr>
                                <w:top w:val="none" w:sz="0" w:space="0" w:color="auto"/>
                                <w:left w:val="none" w:sz="0" w:space="0" w:color="auto"/>
                                <w:bottom w:val="none" w:sz="0" w:space="0" w:color="auto"/>
                                <w:right w:val="none" w:sz="0" w:space="0" w:color="auto"/>
                              </w:divBdr>
                              <w:divsChild>
                                <w:div w:id="314574184">
                                  <w:marLeft w:val="0"/>
                                  <w:marRight w:val="0"/>
                                  <w:marTop w:val="0"/>
                                  <w:marBottom w:val="0"/>
                                  <w:divBdr>
                                    <w:top w:val="none" w:sz="0" w:space="0" w:color="auto"/>
                                    <w:left w:val="none" w:sz="0" w:space="0" w:color="auto"/>
                                    <w:bottom w:val="none" w:sz="0" w:space="0" w:color="auto"/>
                                    <w:right w:val="none" w:sz="0" w:space="0" w:color="auto"/>
                                  </w:divBdr>
                                  <w:divsChild>
                                    <w:div w:id="577711785">
                                      <w:marLeft w:val="0"/>
                                      <w:marRight w:val="0"/>
                                      <w:marTop w:val="0"/>
                                      <w:marBottom w:val="0"/>
                                      <w:divBdr>
                                        <w:top w:val="none" w:sz="0" w:space="0" w:color="auto"/>
                                        <w:left w:val="none" w:sz="0" w:space="0" w:color="auto"/>
                                        <w:bottom w:val="none" w:sz="0" w:space="0" w:color="auto"/>
                                        <w:right w:val="none" w:sz="0" w:space="0" w:color="auto"/>
                                      </w:divBdr>
                                      <w:divsChild>
                                        <w:div w:id="875579895">
                                          <w:marLeft w:val="0"/>
                                          <w:marRight w:val="0"/>
                                          <w:marTop w:val="0"/>
                                          <w:marBottom w:val="0"/>
                                          <w:divBdr>
                                            <w:top w:val="none" w:sz="0" w:space="0" w:color="auto"/>
                                            <w:left w:val="none" w:sz="0" w:space="0" w:color="auto"/>
                                            <w:bottom w:val="none" w:sz="0" w:space="0" w:color="auto"/>
                                            <w:right w:val="none" w:sz="0" w:space="0" w:color="auto"/>
                                          </w:divBdr>
                                        </w:div>
                                      </w:divsChild>
                                    </w:div>
                                    <w:div w:id="576793568">
                                      <w:marLeft w:val="0"/>
                                      <w:marRight w:val="0"/>
                                      <w:marTop w:val="0"/>
                                      <w:marBottom w:val="0"/>
                                      <w:divBdr>
                                        <w:top w:val="none" w:sz="0" w:space="0" w:color="auto"/>
                                        <w:left w:val="none" w:sz="0" w:space="0" w:color="auto"/>
                                        <w:bottom w:val="none" w:sz="0" w:space="0" w:color="auto"/>
                                        <w:right w:val="none" w:sz="0" w:space="0" w:color="auto"/>
                                      </w:divBdr>
                                      <w:divsChild>
                                        <w:div w:id="633097309">
                                          <w:marLeft w:val="0"/>
                                          <w:marRight w:val="0"/>
                                          <w:marTop w:val="0"/>
                                          <w:marBottom w:val="0"/>
                                          <w:divBdr>
                                            <w:top w:val="none" w:sz="0" w:space="0" w:color="auto"/>
                                            <w:left w:val="none" w:sz="0" w:space="0" w:color="auto"/>
                                            <w:bottom w:val="none" w:sz="0" w:space="0" w:color="auto"/>
                                            <w:right w:val="none" w:sz="0" w:space="0" w:color="auto"/>
                                          </w:divBdr>
                                        </w:div>
                                      </w:divsChild>
                                    </w:div>
                                    <w:div w:id="577985656">
                                      <w:marLeft w:val="0"/>
                                      <w:marRight w:val="0"/>
                                      <w:marTop w:val="0"/>
                                      <w:marBottom w:val="0"/>
                                      <w:divBdr>
                                        <w:top w:val="none" w:sz="0" w:space="0" w:color="auto"/>
                                        <w:left w:val="none" w:sz="0" w:space="0" w:color="auto"/>
                                        <w:bottom w:val="none" w:sz="0" w:space="0" w:color="auto"/>
                                        <w:right w:val="none" w:sz="0" w:space="0" w:color="auto"/>
                                      </w:divBdr>
                                      <w:divsChild>
                                        <w:div w:id="89378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341657">
      <w:bodyDiv w:val="1"/>
      <w:marLeft w:val="0"/>
      <w:marRight w:val="0"/>
      <w:marTop w:val="0"/>
      <w:marBottom w:val="0"/>
      <w:divBdr>
        <w:top w:val="none" w:sz="0" w:space="0" w:color="auto"/>
        <w:left w:val="none" w:sz="0" w:space="0" w:color="auto"/>
        <w:bottom w:val="none" w:sz="0" w:space="0" w:color="auto"/>
        <w:right w:val="none" w:sz="0" w:space="0" w:color="auto"/>
      </w:divBdr>
    </w:div>
    <w:div w:id="312490180">
      <w:bodyDiv w:val="1"/>
      <w:marLeft w:val="0"/>
      <w:marRight w:val="0"/>
      <w:marTop w:val="0"/>
      <w:marBottom w:val="0"/>
      <w:divBdr>
        <w:top w:val="none" w:sz="0" w:space="0" w:color="auto"/>
        <w:left w:val="none" w:sz="0" w:space="0" w:color="auto"/>
        <w:bottom w:val="none" w:sz="0" w:space="0" w:color="auto"/>
        <w:right w:val="none" w:sz="0" w:space="0" w:color="auto"/>
      </w:divBdr>
    </w:div>
    <w:div w:id="456871152">
      <w:bodyDiv w:val="1"/>
      <w:marLeft w:val="0"/>
      <w:marRight w:val="0"/>
      <w:marTop w:val="0"/>
      <w:marBottom w:val="0"/>
      <w:divBdr>
        <w:top w:val="none" w:sz="0" w:space="0" w:color="auto"/>
        <w:left w:val="none" w:sz="0" w:space="0" w:color="auto"/>
        <w:bottom w:val="none" w:sz="0" w:space="0" w:color="auto"/>
        <w:right w:val="none" w:sz="0" w:space="0" w:color="auto"/>
      </w:divBdr>
    </w:div>
    <w:div w:id="465440116">
      <w:bodyDiv w:val="1"/>
      <w:marLeft w:val="0"/>
      <w:marRight w:val="0"/>
      <w:marTop w:val="0"/>
      <w:marBottom w:val="0"/>
      <w:divBdr>
        <w:top w:val="none" w:sz="0" w:space="0" w:color="auto"/>
        <w:left w:val="none" w:sz="0" w:space="0" w:color="auto"/>
        <w:bottom w:val="none" w:sz="0" w:space="0" w:color="auto"/>
        <w:right w:val="none" w:sz="0" w:space="0" w:color="auto"/>
      </w:divBdr>
    </w:div>
    <w:div w:id="606425066">
      <w:bodyDiv w:val="1"/>
      <w:marLeft w:val="0"/>
      <w:marRight w:val="0"/>
      <w:marTop w:val="0"/>
      <w:marBottom w:val="0"/>
      <w:divBdr>
        <w:top w:val="none" w:sz="0" w:space="0" w:color="auto"/>
        <w:left w:val="none" w:sz="0" w:space="0" w:color="auto"/>
        <w:bottom w:val="none" w:sz="0" w:space="0" w:color="auto"/>
        <w:right w:val="none" w:sz="0" w:space="0" w:color="auto"/>
      </w:divBdr>
    </w:div>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730545455">
      <w:bodyDiv w:val="1"/>
      <w:marLeft w:val="0"/>
      <w:marRight w:val="0"/>
      <w:marTop w:val="0"/>
      <w:marBottom w:val="0"/>
      <w:divBdr>
        <w:top w:val="none" w:sz="0" w:space="0" w:color="auto"/>
        <w:left w:val="none" w:sz="0" w:space="0" w:color="auto"/>
        <w:bottom w:val="none" w:sz="0" w:space="0" w:color="auto"/>
        <w:right w:val="none" w:sz="0" w:space="0" w:color="auto"/>
      </w:divBdr>
    </w:div>
    <w:div w:id="856776728">
      <w:bodyDiv w:val="1"/>
      <w:marLeft w:val="0"/>
      <w:marRight w:val="0"/>
      <w:marTop w:val="0"/>
      <w:marBottom w:val="0"/>
      <w:divBdr>
        <w:top w:val="none" w:sz="0" w:space="0" w:color="auto"/>
        <w:left w:val="none" w:sz="0" w:space="0" w:color="auto"/>
        <w:bottom w:val="none" w:sz="0" w:space="0" w:color="auto"/>
        <w:right w:val="none" w:sz="0" w:space="0" w:color="auto"/>
      </w:divBdr>
    </w:div>
    <w:div w:id="1020664765">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 w:id="1201894530">
      <w:bodyDiv w:val="1"/>
      <w:marLeft w:val="0"/>
      <w:marRight w:val="0"/>
      <w:marTop w:val="0"/>
      <w:marBottom w:val="0"/>
      <w:divBdr>
        <w:top w:val="none" w:sz="0" w:space="0" w:color="auto"/>
        <w:left w:val="none" w:sz="0" w:space="0" w:color="auto"/>
        <w:bottom w:val="none" w:sz="0" w:space="0" w:color="auto"/>
        <w:right w:val="none" w:sz="0" w:space="0" w:color="auto"/>
      </w:divBdr>
      <w:divsChild>
        <w:div w:id="1165510784">
          <w:marLeft w:val="0"/>
          <w:marRight w:val="0"/>
          <w:marTop w:val="0"/>
          <w:marBottom w:val="0"/>
          <w:divBdr>
            <w:top w:val="none" w:sz="0" w:space="0" w:color="auto"/>
            <w:left w:val="none" w:sz="0" w:space="0" w:color="auto"/>
            <w:bottom w:val="none" w:sz="0" w:space="0" w:color="auto"/>
            <w:right w:val="none" w:sz="0" w:space="0" w:color="auto"/>
          </w:divBdr>
          <w:divsChild>
            <w:div w:id="1103263741">
              <w:marLeft w:val="0"/>
              <w:marRight w:val="0"/>
              <w:marTop w:val="0"/>
              <w:marBottom w:val="0"/>
              <w:divBdr>
                <w:top w:val="none" w:sz="0" w:space="0" w:color="auto"/>
                <w:left w:val="none" w:sz="0" w:space="0" w:color="auto"/>
                <w:bottom w:val="none" w:sz="0" w:space="0" w:color="auto"/>
                <w:right w:val="none" w:sz="0" w:space="0" w:color="auto"/>
              </w:divBdr>
              <w:divsChild>
                <w:div w:id="806047931">
                  <w:marLeft w:val="0"/>
                  <w:marRight w:val="0"/>
                  <w:marTop w:val="0"/>
                  <w:marBottom w:val="0"/>
                  <w:divBdr>
                    <w:top w:val="none" w:sz="0" w:space="0" w:color="auto"/>
                    <w:left w:val="none" w:sz="0" w:space="0" w:color="auto"/>
                    <w:bottom w:val="none" w:sz="0" w:space="0" w:color="auto"/>
                    <w:right w:val="none" w:sz="0" w:space="0" w:color="auto"/>
                  </w:divBdr>
                  <w:divsChild>
                    <w:div w:id="1469128671">
                      <w:marLeft w:val="0"/>
                      <w:marRight w:val="0"/>
                      <w:marTop w:val="0"/>
                      <w:marBottom w:val="0"/>
                      <w:divBdr>
                        <w:top w:val="none" w:sz="0" w:space="0" w:color="auto"/>
                        <w:left w:val="none" w:sz="0" w:space="0" w:color="auto"/>
                        <w:bottom w:val="none" w:sz="0" w:space="0" w:color="auto"/>
                        <w:right w:val="none" w:sz="0" w:space="0" w:color="auto"/>
                      </w:divBdr>
                      <w:divsChild>
                        <w:div w:id="884485606">
                          <w:marLeft w:val="0"/>
                          <w:marRight w:val="0"/>
                          <w:marTop w:val="0"/>
                          <w:marBottom w:val="0"/>
                          <w:divBdr>
                            <w:top w:val="none" w:sz="0" w:space="0" w:color="auto"/>
                            <w:left w:val="none" w:sz="0" w:space="0" w:color="auto"/>
                            <w:bottom w:val="none" w:sz="0" w:space="0" w:color="auto"/>
                            <w:right w:val="none" w:sz="0" w:space="0" w:color="auto"/>
                          </w:divBdr>
                          <w:divsChild>
                            <w:div w:id="891889745">
                              <w:marLeft w:val="1187"/>
                              <w:marRight w:val="0"/>
                              <w:marTop w:val="0"/>
                              <w:marBottom w:val="0"/>
                              <w:divBdr>
                                <w:top w:val="none" w:sz="0" w:space="0" w:color="auto"/>
                                <w:left w:val="none" w:sz="0" w:space="0" w:color="auto"/>
                                <w:bottom w:val="none" w:sz="0" w:space="0" w:color="auto"/>
                                <w:right w:val="none" w:sz="0" w:space="0" w:color="auto"/>
                              </w:divBdr>
                              <w:divsChild>
                                <w:div w:id="38391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328731">
          <w:marLeft w:val="0"/>
          <w:marRight w:val="0"/>
          <w:marTop w:val="0"/>
          <w:marBottom w:val="0"/>
          <w:divBdr>
            <w:top w:val="none" w:sz="0" w:space="0" w:color="auto"/>
            <w:left w:val="none" w:sz="0" w:space="0" w:color="auto"/>
            <w:bottom w:val="none" w:sz="0" w:space="0" w:color="auto"/>
            <w:right w:val="none" w:sz="0" w:space="0" w:color="auto"/>
          </w:divBdr>
          <w:divsChild>
            <w:div w:id="744036601">
              <w:marLeft w:val="0"/>
              <w:marRight w:val="0"/>
              <w:marTop w:val="0"/>
              <w:marBottom w:val="0"/>
              <w:divBdr>
                <w:top w:val="none" w:sz="0" w:space="0" w:color="auto"/>
                <w:left w:val="none" w:sz="0" w:space="0" w:color="auto"/>
                <w:bottom w:val="none" w:sz="0" w:space="0" w:color="auto"/>
                <w:right w:val="none" w:sz="0" w:space="0" w:color="auto"/>
              </w:divBdr>
              <w:divsChild>
                <w:div w:id="379865871">
                  <w:marLeft w:val="0"/>
                  <w:marRight w:val="0"/>
                  <w:marTop w:val="0"/>
                  <w:marBottom w:val="0"/>
                  <w:divBdr>
                    <w:top w:val="none" w:sz="0" w:space="0" w:color="auto"/>
                    <w:left w:val="none" w:sz="0" w:space="0" w:color="auto"/>
                    <w:bottom w:val="none" w:sz="0" w:space="0" w:color="auto"/>
                    <w:right w:val="none" w:sz="0" w:space="0" w:color="auto"/>
                  </w:divBdr>
                  <w:divsChild>
                    <w:div w:id="752092067">
                      <w:marLeft w:val="0"/>
                      <w:marRight w:val="0"/>
                      <w:marTop w:val="0"/>
                      <w:marBottom w:val="0"/>
                      <w:divBdr>
                        <w:top w:val="none" w:sz="0" w:space="0" w:color="auto"/>
                        <w:left w:val="none" w:sz="0" w:space="0" w:color="auto"/>
                        <w:bottom w:val="none" w:sz="0" w:space="0" w:color="auto"/>
                        <w:right w:val="none" w:sz="0" w:space="0" w:color="auto"/>
                      </w:divBdr>
                      <w:divsChild>
                        <w:div w:id="1952858354">
                          <w:marLeft w:val="0"/>
                          <w:marRight w:val="0"/>
                          <w:marTop w:val="0"/>
                          <w:marBottom w:val="0"/>
                          <w:divBdr>
                            <w:top w:val="none" w:sz="0" w:space="0" w:color="auto"/>
                            <w:left w:val="none" w:sz="0" w:space="0" w:color="auto"/>
                            <w:bottom w:val="none" w:sz="0" w:space="0" w:color="auto"/>
                            <w:right w:val="none" w:sz="0" w:space="0" w:color="auto"/>
                          </w:divBdr>
                          <w:divsChild>
                            <w:div w:id="1547570663">
                              <w:marLeft w:val="1187"/>
                              <w:marRight w:val="0"/>
                              <w:marTop w:val="0"/>
                              <w:marBottom w:val="0"/>
                              <w:divBdr>
                                <w:top w:val="none" w:sz="0" w:space="0" w:color="auto"/>
                                <w:left w:val="none" w:sz="0" w:space="0" w:color="auto"/>
                                <w:bottom w:val="none" w:sz="0" w:space="0" w:color="auto"/>
                                <w:right w:val="none" w:sz="0" w:space="0" w:color="auto"/>
                              </w:divBdr>
                              <w:divsChild>
                                <w:div w:id="1063605259">
                                  <w:marLeft w:val="0"/>
                                  <w:marRight w:val="0"/>
                                  <w:marTop w:val="0"/>
                                  <w:marBottom w:val="0"/>
                                  <w:divBdr>
                                    <w:top w:val="none" w:sz="0" w:space="0" w:color="auto"/>
                                    <w:left w:val="none" w:sz="0" w:space="0" w:color="auto"/>
                                    <w:bottom w:val="none" w:sz="0" w:space="0" w:color="auto"/>
                                    <w:right w:val="none" w:sz="0" w:space="0" w:color="auto"/>
                                  </w:divBdr>
                                  <w:divsChild>
                                    <w:div w:id="804928759">
                                      <w:marLeft w:val="0"/>
                                      <w:marRight w:val="0"/>
                                      <w:marTop w:val="0"/>
                                      <w:marBottom w:val="0"/>
                                      <w:divBdr>
                                        <w:top w:val="none" w:sz="0" w:space="0" w:color="auto"/>
                                        <w:left w:val="none" w:sz="0" w:space="0" w:color="auto"/>
                                        <w:bottom w:val="none" w:sz="0" w:space="0" w:color="auto"/>
                                        <w:right w:val="none" w:sz="0" w:space="0" w:color="auto"/>
                                      </w:divBdr>
                                      <w:divsChild>
                                        <w:div w:id="1013413294">
                                          <w:marLeft w:val="0"/>
                                          <w:marRight w:val="0"/>
                                          <w:marTop w:val="0"/>
                                          <w:marBottom w:val="0"/>
                                          <w:divBdr>
                                            <w:top w:val="none" w:sz="0" w:space="0" w:color="auto"/>
                                            <w:left w:val="none" w:sz="0" w:space="0" w:color="auto"/>
                                            <w:bottom w:val="none" w:sz="0" w:space="0" w:color="auto"/>
                                            <w:right w:val="none" w:sz="0" w:space="0" w:color="auto"/>
                                          </w:divBdr>
                                        </w:div>
                                      </w:divsChild>
                                    </w:div>
                                    <w:div w:id="679085699">
                                      <w:marLeft w:val="0"/>
                                      <w:marRight w:val="0"/>
                                      <w:marTop w:val="0"/>
                                      <w:marBottom w:val="0"/>
                                      <w:divBdr>
                                        <w:top w:val="none" w:sz="0" w:space="0" w:color="auto"/>
                                        <w:left w:val="none" w:sz="0" w:space="0" w:color="auto"/>
                                        <w:bottom w:val="none" w:sz="0" w:space="0" w:color="auto"/>
                                        <w:right w:val="none" w:sz="0" w:space="0" w:color="auto"/>
                                      </w:divBdr>
                                      <w:divsChild>
                                        <w:div w:id="1821532678">
                                          <w:marLeft w:val="0"/>
                                          <w:marRight w:val="0"/>
                                          <w:marTop w:val="0"/>
                                          <w:marBottom w:val="0"/>
                                          <w:divBdr>
                                            <w:top w:val="none" w:sz="0" w:space="0" w:color="auto"/>
                                            <w:left w:val="none" w:sz="0" w:space="0" w:color="auto"/>
                                            <w:bottom w:val="none" w:sz="0" w:space="0" w:color="auto"/>
                                            <w:right w:val="none" w:sz="0" w:space="0" w:color="auto"/>
                                          </w:divBdr>
                                        </w:div>
                                      </w:divsChild>
                                    </w:div>
                                    <w:div w:id="1559852258">
                                      <w:marLeft w:val="0"/>
                                      <w:marRight w:val="0"/>
                                      <w:marTop w:val="0"/>
                                      <w:marBottom w:val="0"/>
                                      <w:divBdr>
                                        <w:top w:val="none" w:sz="0" w:space="0" w:color="auto"/>
                                        <w:left w:val="none" w:sz="0" w:space="0" w:color="auto"/>
                                        <w:bottom w:val="none" w:sz="0" w:space="0" w:color="auto"/>
                                        <w:right w:val="none" w:sz="0" w:space="0" w:color="auto"/>
                                      </w:divBdr>
                                      <w:divsChild>
                                        <w:div w:id="133329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8635967">
      <w:bodyDiv w:val="1"/>
      <w:marLeft w:val="0"/>
      <w:marRight w:val="0"/>
      <w:marTop w:val="0"/>
      <w:marBottom w:val="0"/>
      <w:divBdr>
        <w:top w:val="none" w:sz="0" w:space="0" w:color="auto"/>
        <w:left w:val="none" w:sz="0" w:space="0" w:color="auto"/>
        <w:bottom w:val="none" w:sz="0" w:space="0" w:color="auto"/>
        <w:right w:val="none" w:sz="0" w:space="0" w:color="auto"/>
      </w:divBdr>
    </w:div>
    <w:div w:id="1303390468">
      <w:bodyDiv w:val="1"/>
      <w:marLeft w:val="0"/>
      <w:marRight w:val="0"/>
      <w:marTop w:val="0"/>
      <w:marBottom w:val="0"/>
      <w:divBdr>
        <w:top w:val="none" w:sz="0" w:space="0" w:color="auto"/>
        <w:left w:val="none" w:sz="0" w:space="0" w:color="auto"/>
        <w:bottom w:val="none" w:sz="0" w:space="0" w:color="auto"/>
        <w:right w:val="none" w:sz="0" w:space="0" w:color="auto"/>
      </w:divBdr>
      <w:divsChild>
        <w:div w:id="1008365833">
          <w:marLeft w:val="0"/>
          <w:marRight w:val="0"/>
          <w:marTop w:val="0"/>
          <w:marBottom w:val="0"/>
          <w:divBdr>
            <w:top w:val="none" w:sz="0" w:space="0" w:color="auto"/>
            <w:left w:val="none" w:sz="0" w:space="0" w:color="auto"/>
            <w:bottom w:val="none" w:sz="0" w:space="0" w:color="auto"/>
            <w:right w:val="none" w:sz="0" w:space="0" w:color="auto"/>
          </w:divBdr>
          <w:divsChild>
            <w:div w:id="67188838">
              <w:marLeft w:val="0"/>
              <w:marRight w:val="0"/>
              <w:marTop w:val="0"/>
              <w:marBottom w:val="0"/>
              <w:divBdr>
                <w:top w:val="none" w:sz="0" w:space="0" w:color="auto"/>
                <w:left w:val="none" w:sz="0" w:space="0" w:color="auto"/>
                <w:bottom w:val="none" w:sz="0" w:space="0" w:color="auto"/>
                <w:right w:val="none" w:sz="0" w:space="0" w:color="auto"/>
              </w:divBdr>
              <w:divsChild>
                <w:div w:id="1348407641">
                  <w:marLeft w:val="0"/>
                  <w:marRight w:val="0"/>
                  <w:marTop w:val="0"/>
                  <w:marBottom w:val="0"/>
                  <w:divBdr>
                    <w:top w:val="none" w:sz="0" w:space="0" w:color="auto"/>
                    <w:left w:val="none" w:sz="0" w:space="0" w:color="auto"/>
                    <w:bottom w:val="none" w:sz="0" w:space="0" w:color="auto"/>
                    <w:right w:val="none" w:sz="0" w:space="0" w:color="auto"/>
                  </w:divBdr>
                  <w:divsChild>
                    <w:div w:id="1127354481">
                      <w:marLeft w:val="0"/>
                      <w:marRight w:val="0"/>
                      <w:marTop w:val="0"/>
                      <w:marBottom w:val="0"/>
                      <w:divBdr>
                        <w:top w:val="none" w:sz="0" w:space="0" w:color="auto"/>
                        <w:left w:val="none" w:sz="0" w:space="0" w:color="auto"/>
                        <w:bottom w:val="none" w:sz="0" w:space="0" w:color="auto"/>
                        <w:right w:val="none" w:sz="0" w:space="0" w:color="auto"/>
                      </w:divBdr>
                      <w:divsChild>
                        <w:div w:id="1533570978">
                          <w:marLeft w:val="0"/>
                          <w:marRight w:val="0"/>
                          <w:marTop w:val="0"/>
                          <w:marBottom w:val="0"/>
                          <w:divBdr>
                            <w:top w:val="none" w:sz="0" w:space="0" w:color="auto"/>
                            <w:left w:val="none" w:sz="0" w:space="0" w:color="auto"/>
                            <w:bottom w:val="none" w:sz="0" w:space="0" w:color="auto"/>
                            <w:right w:val="none" w:sz="0" w:space="0" w:color="auto"/>
                          </w:divBdr>
                          <w:divsChild>
                            <w:div w:id="638926681">
                              <w:marLeft w:val="1187"/>
                              <w:marRight w:val="0"/>
                              <w:marTop w:val="0"/>
                              <w:marBottom w:val="0"/>
                              <w:divBdr>
                                <w:top w:val="none" w:sz="0" w:space="0" w:color="auto"/>
                                <w:left w:val="none" w:sz="0" w:space="0" w:color="auto"/>
                                <w:bottom w:val="none" w:sz="0" w:space="0" w:color="auto"/>
                                <w:right w:val="none" w:sz="0" w:space="0" w:color="auto"/>
                              </w:divBdr>
                              <w:divsChild>
                                <w:div w:id="187631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708616">
          <w:marLeft w:val="0"/>
          <w:marRight w:val="0"/>
          <w:marTop w:val="0"/>
          <w:marBottom w:val="0"/>
          <w:divBdr>
            <w:top w:val="none" w:sz="0" w:space="0" w:color="auto"/>
            <w:left w:val="none" w:sz="0" w:space="0" w:color="auto"/>
            <w:bottom w:val="none" w:sz="0" w:space="0" w:color="auto"/>
            <w:right w:val="none" w:sz="0" w:space="0" w:color="auto"/>
          </w:divBdr>
          <w:divsChild>
            <w:div w:id="1139373594">
              <w:marLeft w:val="0"/>
              <w:marRight w:val="0"/>
              <w:marTop w:val="0"/>
              <w:marBottom w:val="0"/>
              <w:divBdr>
                <w:top w:val="none" w:sz="0" w:space="0" w:color="auto"/>
                <w:left w:val="none" w:sz="0" w:space="0" w:color="auto"/>
                <w:bottom w:val="none" w:sz="0" w:space="0" w:color="auto"/>
                <w:right w:val="none" w:sz="0" w:space="0" w:color="auto"/>
              </w:divBdr>
              <w:divsChild>
                <w:div w:id="1210649245">
                  <w:marLeft w:val="0"/>
                  <w:marRight w:val="0"/>
                  <w:marTop w:val="0"/>
                  <w:marBottom w:val="0"/>
                  <w:divBdr>
                    <w:top w:val="none" w:sz="0" w:space="0" w:color="auto"/>
                    <w:left w:val="none" w:sz="0" w:space="0" w:color="auto"/>
                    <w:bottom w:val="none" w:sz="0" w:space="0" w:color="auto"/>
                    <w:right w:val="none" w:sz="0" w:space="0" w:color="auto"/>
                  </w:divBdr>
                  <w:divsChild>
                    <w:div w:id="978342823">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436558004">
                              <w:marLeft w:val="1187"/>
                              <w:marRight w:val="0"/>
                              <w:marTop w:val="0"/>
                              <w:marBottom w:val="0"/>
                              <w:divBdr>
                                <w:top w:val="none" w:sz="0" w:space="0" w:color="auto"/>
                                <w:left w:val="none" w:sz="0" w:space="0" w:color="auto"/>
                                <w:bottom w:val="none" w:sz="0" w:space="0" w:color="auto"/>
                                <w:right w:val="none" w:sz="0" w:space="0" w:color="auto"/>
                              </w:divBdr>
                              <w:divsChild>
                                <w:div w:id="199057550">
                                  <w:marLeft w:val="0"/>
                                  <w:marRight w:val="0"/>
                                  <w:marTop w:val="0"/>
                                  <w:marBottom w:val="0"/>
                                  <w:divBdr>
                                    <w:top w:val="none" w:sz="0" w:space="0" w:color="auto"/>
                                    <w:left w:val="none" w:sz="0" w:space="0" w:color="auto"/>
                                    <w:bottom w:val="none" w:sz="0" w:space="0" w:color="auto"/>
                                    <w:right w:val="none" w:sz="0" w:space="0" w:color="auto"/>
                                  </w:divBdr>
                                  <w:divsChild>
                                    <w:div w:id="761606142">
                                      <w:marLeft w:val="0"/>
                                      <w:marRight w:val="0"/>
                                      <w:marTop w:val="0"/>
                                      <w:marBottom w:val="0"/>
                                      <w:divBdr>
                                        <w:top w:val="none" w:sz="0" w:space="0" w:color="auto"/>
                                        <w:left w:val="none" w:sz="0" w:space="0" w:color="auto"/>
                                        <w:bottom w:val="none" w:sz="0" w:space="0" w:color="auto"/>
                                        <w:right w:val="none" w:sz="0" w:space="0" w:color="auto"/>
                                      </w:divBdr>
                                      <w:divsChild>
                                        <w:div w:id="826550813">
                                          <w:marLeft w:val="0"/>
                                          <w:marRight w:val="0"/>
                                          <w:marTop w:val="0"/>
                                          <w:marBottom w:val="0"/>
                                          <w:divBdr>
                                            <w:top w:val="none" w:sz="0" w:space="0" w:color="auto"/>
                                            <w:left w:val="none" w:sz="0" w:space="0" w:color="auto"/>
                                            <w:bottom w:val="none" w:sz="0" w:space="0" w:color="auto"/>
                                            <w:right w:val="none" w:sz="0" w:space="0" w:color="auto"/>
                                          </w:divBdr>
                                        </w:div>
                                      </w:divsChild>
                                    </w:div>
                                    <w:div w:id="482821575">
                                      <w:marLeft w:val="0"/>
                                      <w:marRight w:val="0"/>
                                      <w:marTop w:val="0"/>
                                      <w:marBottom w:val="0"/>
                                      <w:divBdr>
                                        <w:top w:val="none" w:sz="0" w:space="0" w:color="auto"/>
                                        <w:left w:val="none" w:sz="0" w:space="0" w:color="auto"/>
                                        <w:bottom w:val="none" w:sz="0" w:space="0" w:color="auto"/>
                                        <w:right w:val="none" w:sz="0" w:space="0" w:color="auto"/>
                                      </w:divBdr>
                                      <w:divsChild>
                                        <w:div w:id="732889532">
                                          <w:marLeft w:val="0"/>
                                          <w:marRight w:val="0"/>
                                          <w:marTop w:val="0"/>
                                          <w:marBottom w:val="0"/>
                                          <w:divBdr>
                                            <w:top w:val="none" w:sz="0" w:space="0" w:color="auto"/>
                                            <w:left w:val="none" w:sz="0" w:space="0" w:color="auto"/>
                                            <w:bottom w:val="none" w:sz="0" w:space="0" w:color="auto"/>
                                            <w:right w:val="none" w:sz="0" w:space="0" w:color="auto"/>
                                          </w:divBdr>
                                        </w:div>
                                      </w:divsChild>
                                    </w:div>
                                    <w:div w:id="1690594535">
                                      <w:marLeft w:val="0"/>
                                      <w:marRight w:val="0"/>
                                      <w:marTop w:val="0"/>
                                      <w:marBottom w:val="0"/>
                                      <w:divBdr>
                                        <w:top w:val="none" w:sz="0" w:space="0" w:color="auto"/>
                                        <w:left w:val="none" w:sz="0" w:space="0" w:color="auto"/>
                                        <w:bottom w:val="none" w:sz="0" w:space="0" w:color="auto"/>
                                        <w:right w:val="none" w:sz="0" w:space="0" w:color="auto"/>
                                      </w:divBdr>
                                      <w:divsChild>
                                        <w:div w:id="19379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652504">
      <w:bodyDiv w:val="1"/>
      <w:marLeft w:val="0"/>
      <w:marRight w:val="0"/>
      <w:marTop w:val="0"/>
      <w:marBottom w:val="0"/>
      <w:divBdr>
        <w:top w:val="none" w:sz="0" w:space="0" w:color="auto"/>
        <w:left w:val="none" w:sz="0" w:space="0" w:color="auto"/>
        <w:bottom w:val="none" w:sz="0" w:space="0" w:color="auto"/>
        <w:right w:val="none" w:sz="0" w:space="0" w:color="auto"/>
      </w:divBdr>
    </w:div>
    <w:div w:id="1782603248">
      <w:bodyDiv w:val="1"/>
      <w:marLeft w:val="0"/>
      <w:marRight w:val="0"/>
      <w:marTop w:val="0"/>
      <w:marBottom w:val="0"/>
      <w:divBdr>
        <w:top w:val="none" w:sz="0" w:space="0" w:color="auto"/>
        <w:left w:val="none" w:sz="0" w:space="0" w:color="auto"/>
        <w:bottom w:val="none" w:sz="0" w:space="0" w:color="auto"/>
        <w:right w:val="none" w:sz="0" w:space="0" w:color="auto"/>
      </w:divBdr>
    </w:div>
    <w:div w:id="2005888541">
      <w:bodyDiv w:val="1"/>
      <w:marLeft w:val="0"/>
      <w:marRight w:val="0"/>
      <w:marTop w:val="0"/>
      <w:marBottom w:val="0"/>
      <w:divBdr>
        <w:top w:val="none" w:sz="0" w:space="0" w:color="auto"/>
        <w:left w:val="none" w:sz="0" w:space="0" w:color="auto"/>
        <w:bottom w:val="none" w:sz="0" w:space="0" w:color="auto"/>
        <w:right w:val="none" w:sz="0" w:space="0" w:color="auto"/>
      </w:divBdr>
    </w:div>
    <w:div w:id="2011828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F460B-222F-462E-867F-EF629FAAB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Citizens Advice Scotland</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Utz</dc:creator>
  <cp:lastModifiedBy>Morag Hannah</cp:lastModifiedBy>
  <cp:revision>6</cp:revision>
  <cp:lastPrinted>2018-05-17T14:16:00Z</cp:lastPrinted>
  <dcterms:created xsi:type="dcterms:W3CDTF">2026-04-20T17:34:00Z</dcterms:created>
  <dcterms:modified xsi:type="dcterms:W3CDTF">2026-05-27T09:00:00Z</dcterms:modified>
</cp:coreProperties>
</file>